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4FCED5" w14:textId="5FB02550" w:rsidR="00223744" w:rsidRPr="00532684" w:rsidRDefault="00223744" w:rsidP="00223744">
      <w:pPr>
        <w:pStyle w:val="a7"/>
      </w:pPr>
      <w:bookmarkStart w:id="0" w:name="OLE_LINK1"/>
      <w:bookmarkStart w:id="1" w:name="_Ref399006623"/>
      <w:bookmarkStart w:id="2" w:name="_Toc92513360"/>
      <w:r w:rsidRPr="0004538C">
        <w:t xml:space="preserve">3GPP TSG-RAN WG4 Meeting </w:t>
      </w:r>
      <w:r w:rsidRPr="00FA639F">
        <w:t>#</w:t>
      </w:r>
      <w:r w:rsidR="000F3085" w:rsidRPr="000F3085">
        <w:t>101-bis-e</w:t>
      </w:r>
      <w:r w:rsidRPr="007D655A">
        <w:t xml:space="preserve">  </w:t>
      </w:r>
      <w:r w:rsidRPr="007D655A">
        <w:rPr>
          <w:rFonts w:hint="eastAsia"/>
        </w:rPr>
        <w:t xml:space="preserve">  </w:t>
      </w:r>
      <w:r>
        <w:rPr>
          <w:rFonts w:eastAsia="宋体" w:hint="eastAsia"/>
          <w:lang w:eastAsia="zh-CN"/>
        </w:rPr>
        <w:t xml:space="preserve">                             </w:t>
      </w:r>
      <w:r w:rsidRPr="0030744C">
        <w:rPr>
          <w:rFonts w:eastAsia="宋体" w:hint="eastAsia"/>
          <w:lang w:eastAsia="zh-CN"/>
        </w:rPr>
        <w:t xml:space="preserve">  </w:t>
      </w:r>
      <w:r>
        <w:rPr>
          <w:rFonts w:eastAsia="宋体"/>
          <w:lang w:eastAsia="zh-CN"/>
        </w:rPr>
        <w:t xml:space="preserve">  </w:t>
      </w:r>
      <w:r w:rsidR="001E0495" w:rsidRPr="001E0495">
        <w:t>R4-2200687</w:t>
      </w:r>
    </w:p>
    <w:p w14:paraId="58BEA2B6" w14:textId="3CC391FC" w:rsidR="00223744" w:rsidRPr="000F3085" w:rsidRDefault="000F3085" w:rsidP="00223744">
      <w:pPr>
        <w:pStyle w:val="a7"/>
        <w:rPr>
          <w:rFonts w:eastAsia="宋体"/>
          <w:lang w:val="en-US" w:eastAsia="zh-CN"/>
        </w:rPr>
      </w:pPr>
      <w:r w:rsidRPr="000F3085">
        <w:rPr>
          <w:rFonts w:eastAsia="宋体"/>
          <w:lang w:eastAsia="zh-CN"/>
        </w:rPr>
        <w:t>Electronic Meeting, January 17-25, 2022</w:t>
      </w:r>
    </w:p>
    <w:bookmarkEnd w:id="0"/>
    <w:p w14:paraId="2474F816" w14:textId="77777777" w:rsidR="00A455C0" w:rsidRPr="00F71A33" w:rsidRDefault="00A455C0" w:rsidP="00A455C0">
      <w:pPr>
        <w:pStyle w:val="a7"/>
        <w:rPr>
          <w:rFonts w:eastAsia="宋体"/>
          <w:lang w:eastAsia="zh-CN"/>
        </w:rPr>
      </w:pPr>
    </w:p>
    <w:p w14:paraId="365E20E9" w14:textId="77777777" w:rsidR="00A455C0" w:rsidRPr="00F26092" w:rsidRDefault="00A455C0" w:rsidP="00A455C0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Xiaomi</w:t>
      </w:r>
    </w:p>
    <w:p w14:paraId="542157F8" w14:textId="138590A2" w:rsidR="00A455C0" w:rsidRPr="003044DD" w:rsidRDefault="00A455C0" w:rsidP="00A455C0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F55891" w:rsidRPr="00F55891">
        <w:rPr>
          <w:rFonts w:ascii="Arial" w:hAnsi="Arial" w:cs="Arial"/>
          <w:sz w:val="22"/>
        </w:rPr>
        <w:t>Further discussion on RRM requirements for intra-band con-current V2X operation</w:t>
      </w:r>
      <w:r w:rsidR="00492C6A">
        <w:rPr>
          <w:rFonts w:ascii="Arial" w:hAnsi="Arial" w:cs="Arial"/>
          <w:sz w:val="22"/>
        </w:rPr>
        <w:t xml:space="preserve"> </w:t>
      </w:r>
    </w:p>
    <w:p w14:paraId="1E38B052" w14:textId="3BD60005" w:rsidR="00A455C0" w:rsidRPr="0022403E" w:rsidRDefault="00A455C0" w:rsidP="00A455C0">
      <w:pPr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 w:hint="eastAsia"/>
          <w:b/>
          <w:sz w:val="22"/>
        </w:rPr>
        <w:t>Agenda Item:</w:t>
      </w:r>
      <w:r>
        <w:rPr>
          <w:rFonts w:ascii="Arial" w:hAnsi="Arial" w:cs="Arial" w:hint="eastAsia"/>
          <w:sz w:val="22"/>
        </w:rPr>
        <w:tab/>
      </w:r>
      <w:r w:rsidR="007A0E28" w:rsidRPr="007A0E28">
        <w:rPr>
          <w:rFonts w:ascii="Arial" w:hAnsi="Arial" w:cs="Arial"/>
          <w:sz w:val="22"/>
        </w:rPr>
        <w:t>6.15.5.1</w:t>
      </w:r>
      <w:r w:rsidRPr="00A455C0">
        <w:rPr>
          <w:rFonts w:ascii="Arial" w:hAnsi="Arial" w:cs="Arial"/>
          <w:sz w:val="22"/>
        </w:rPr>
        <w:tab/>
      </w:r>
    </w:p>
    <w:p w14:paraId="7FD0EA7D" w14:textId="77777777" w:rsidR="00A455C0" w:rsidRPr="00A62DA7" w:rsidRDefault="00A455C0" w:rsidP="00A455C0">
      <w:pPr>
        <w:tabs>
          <w:tab w:val="left" w:pos="1990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 w:hint="eastAsia"/>
          <w:sz w:val="22"/>
        </w:rPr>
        <w:t>Discussion</w:t>
      </w:r>
    </w:p>
    <w:bookmarkEnd w:id="1"/>
    <w:bookmarkEnd w:id="2"/>
    <w:p w14:paraId="0CC0C02A" w14:textId="7D19B5A6" w:rsidR="00A455C0" w:rsidRPr="00F55284" w:rsidRDefault="00A455C0" w:rsidP="00A455C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</w:t>
      </w:r>
      <w:r w:rsidRPr="00F55284"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14:paraId="5998BD62" w14:textId="67D944FD" w:rsidR="00F500C5" w:rsidRDefault="0065455E" w:rsidP="00161A0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last RAN4 meeting, RRM requirements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for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NR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sidelink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enhancement were discussed and a WF was approved [1]. </w:t>
      </w:r>
      <w:r w:rsidR="00F500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The agreed </w:t>
      </w:r>
      <w:r w:rsidR="00DA27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WF</w:t>
      </w:r>
      <w:r w:rsidR="00F500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concerns </w:t>
      </w:r>
      <w:r w:rsidR="00DA27C5" w:rsidRPr="00DA27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RRM requirements for intra-band con-current V2X operation </w:t>
      </w:r>
      <w:r w:rsidR="00F500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are captured below</w:t>
      </w:r>
      <w:r w:rsidR="00F500C5" w:rsidRPr="00F500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A0FED" w14:paraId="43DE1176" w14:textId="77777777" w:rsidTr="00375BA5">
        <w:tc>
          <w:tcPr>
            <w:tcW w:w="9628" w:type="dxa"/>
          </w:tcPr>
          <w:p w14:paraId="47CACE4F" w14:textId="77777777" w:rsidR="001557CE" w:rsidRPr="000975B9" w:rsidRDefault="001557CE" w:rsidP="001557CE">
            <w:pPr>
              <w:keepNext/>
              <w:keepLines/>
              <w:spacing w:before="240" w:after="180"/>
              <w:ind w:left="1134" w:hanging="1134"/>
              <w:outlineLvl w:val="0"/>
              <w:rPr>
                <w:rFonts w:ascii="Arial" w:eastAsia="等线" w:hAnsi="Arial" w:cs="Times New Roman"/>
                <w:kern w:val="0"/>
                <w:sz w:val="28"/>
                <w:szCs w:val="28"/>
                <w:lang w:val="en-GB" w:eastAsia="ko-KR"/>
              </w:rPr>
            </w:pPr>
            <w:r w:rsidRPr="000975B9">
              <w:rPr>
                <w:rFonts w:ascii="Arial" w:eastAsia="等线" w:hAnsi="Arial" w:cs="Times New Roman" w:hint="eastAsia"/>
                <w:kern w:val="0"/>
                <w:sz w:val="28"/>
                <w:szCs w:val="28"/>
                <w:lang w:val="en-GB" w:eastAsia="ko-KR"/>
              </w:rPr>
              <w:t>W</w:t>
            </w:r>
            <w:r w:rsidRPr="000975B9">
              <w:rPr>
                <w:rFonts w:ascii="Arial" w:eastAsia="等线" w:hAnsi="Arial" w:cs="Times New Roman"/>
                <w:kern w:val="0"/>
                <w:sz w:val="28"/>
                <w:szCs w:val="28"/>
                <w:lang w:val="en-GB" w:eastAsia="ko-KR"/>
              </w:rPr>
              <w:t>F – 1.1 N</w:t>
            </w:r>
            <w:r w:rsidRPr="000975B9">
              <w:rPr>
                <w:rFonts w:ascii="Arial" w:eastAsia="等线" w:hAnsi="Arial" w:cs="Times New Roman"/>
                <w:kern w:val="0"/>
                <w:sz w:val="28"/>
                <w:szCs w:val="28"/>
                <w:vertAlign w:val="subscript"/>
                <w:lang w:val="en-GB" w:eastAsia="ko-KR"/>
              </w:rPr>
              <w:t>TA_offset</w:t>
            </w:r>
            <w:r w:rsidRPr="000975B9">
              <w:rPr>
                <w:rFonts w:ascii="Arial" w:eastAsia="等线" w:hAnsi="Arial" w:cs="Times New Roman"/>
                <w:kern w:val="0"/>
                <w:sz w:val="28"/>
                <w:szCs w:val="28"/>
                <w:lang w:val="en-GB" w:eastAsia="ko-KR"/>
              </w:rPr>
              <w:t xml:space="preserve"> &amp; N</w:t>
            </w:r>
            <w:r w:rsidRPr="000975B9">
              <w:rPr>
                <w:rFonts w:ascii="Arial" w:eastAsia="等线" w:hAnsi="Arial" w:cs="Times New Roman"/>
                <w:kern w:val="0"/>
                <w:sz w:val="28"/>
                <w:szCs w:val="28"/>
                <w:vertAlign w:val="subscript"/>
                <w:lang w:val="en-GB" w:eastAsia="ko-KR"/>
              </w:rPr>
              <w:t>TA,SL</w:t>
            </w:r>
            <w:r w:rsidRPr="000975B9">
              <w:rPr>
                <w:rFonts w:ascii="Arial" w:eastAsia="等线" w:hAnsi="Arial" w:cs="Times New Roman"/>
                <w:kern w:val="0"/>
                <w:sz w:val="28"/>
                <w:szCs w:val="28"/>
                <w:lang w:val="en-GB" w:eastAsia="ko-KR"/>
              </w:rPr>
              <w:t xml:space="preserve"> when NR Cell is configured as synchronization reference source</w:t>
            </w:r>
          </w:p>
          <w:p w14:paraId="4A5984BD" w14:textId="77777777" w:rsidR="001557CE" w:rsidRPr="001557CE" w:rsidRDefault="001557CE" w:rsidP="001557CE">
            <w:pPr>
              <w:spacing w:after="180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green"/>
                <w:lang w:val="sv-SE" w:eastAsia="ko-KR"/>
              </w:rPr>
            </w:pPr>
            <w:r w:rsidRPr="001557CE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green"/>
                <w:lang w:val="sv-SE" w:eastAsia="ko-KR"/>
              </w:rPr>
              <w:t>Agreement</w:t>
            </w:r>
          </w:p>
          <w:p w14:paraId="674630E8" w14:textId="77777777" w:rsidR="001557CE" w:rsidRPr="001557CE" w:rsidRDefault="001557CE" w:rsidP="001557CE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jc w:val="both"/>
              <w:textAlignment w:val="baseline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green"/>
                <w:lang w:eastAsia="ko-KR"/>
              </w:rPr>
            </w:pPr>
            <w:r w:rsidRPr="001557CE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green"/>
                <w:lang w:eastAsia="ko-KR"/>
              </w:rPr>
              <w:t>Consider that SL NTA_offset = UL NTA_offset  &amp; NTA,SL = 0</w:t>
            </w:r>
          </w:p>
          <w:p w14:paraId="0ACF23DA" w14:textId="77777777" w:rsidR="001557CE" w:rsidRPr="000975B9" w:rsidRDefault="001557CE" w:rsidP="001557CE">
            <w:pPr>
              <w:keepNext/>
              <w:keepLines/>
              <w:spacing w:before="240" w:after="180"/>
              <w:ind w:left="1134" w:hanging="1134"/>
              <w:outlineLvl w:val="0"/>
              <w:rPr>
                <w:rFonts w:ascii="Arial" w:eastAsia="等线" w:hAnsi="Arial" w:cs="Times New Roman"/>
                <w:kern w:val="0"/>
                <w:sz w:val="28"/>
                <w:szCs w:val="20"/>
                <w:lang w:val="en-GB" w:eastAsia="ko-KR"/>
              </w:rPr>
            </w:pPr>
            <w:r w:rsidRPr="000975B9">
              <w:rPr>
                <w:rFonts w:ascii="Arial" w:eastAsia="等线" w:hAnsi="Arial" w:cs="Times New Roman"/>
                <w:kern w:val="0"/>
                <w:sz w:val="28"/>
                <w:szCs w:val="20"/>
                <w:lang w:val="en-GB" w:eastAsia="ko-KR"/>
              </w:rPr>
              <w:t>WF – 1.2.1 Scheduling restriction calculation when switching TDM based intra-band con-current SL operation</w:t>
            </w:r>
          </w:p>
          <w:p w14:paraId="479F276E" w14:textId="77777777" w:rsidR="001557CE" w:rsidRPr="001557CE" w:rsidRDefault="001557CE" w:rsidP="001557CE">
            <w:pPr>
              <w:spacing w:after="180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green"/>
                <w:lang w:val="sv-SE" w:eastAsia="ko-KR"/>
              </w:rPr>
            </w:pPr>
            <w:r w:rsidRPr="001557CE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green"/>
                <w:lang w:val="sv-SE" w:eastAsia="ko-KR"/>
              </w:rPr>
              <w:t>Agreement</w:t>
            </w:r>
          </w:p>
          <w:p w14:paraId="3FB87A82" w14:textId="77777777" w:rsidR="001557CE" w:rsidRPr="001557CE" w:rsidRDefault="001557CE" w:rsidP="001557CE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jc w:val="both"/>
              <w:textAlignment w:val="baseline"/>
              <w:rPr>
                <w:rFonts w:ascii="Times New Roman" w:eastAsia="等线" w:hAnsi="Times New Roman" w:cs="Times New Roman"/>
                <w:i/>
                <w:kern w:val="0"/>
                <w:sz w:val="20"/>
                <w:szCs w:val="20"/>
                <w:highlight w:val="green"/>
              </w:rPr>
            </w:pPr>
            <w:r w:rsidRPr="001557CE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green"/>
              </w:rPr>
              <w:t xml:space="preserve">Define the scheduling </w:t>
            </w:r>
            <w:r w:rsidRPr="001557CE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green"/>
                <w:lang w:eastAsia="ko-KR"/>
              </w:rPr>
              <w:t>availability requirements based on one slot</w:t>
            </w:r>
            <w:r w:rsidRPr="001557CE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green"/>
              </w:rPr>
              <w:t xml:space="preserve"> as baseline</w:t>
            </w:r>
          </w:p>
          <w:p w14:paraId="7FA14803" w14:textId="3BFC79EB" w:rsidR="001557CE" w:rsidRPr="001557CE" w:rsidRDefault="001557CE" w:rsidP="001557CE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jc w:val="both"/>
              <w:textAlignment w:val="baseline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green"/>
                <w:lang w:eastAsia="ko-KR"/>
              </w:rPr>
            </w:pPr>
            <w:r w:rsidRPr="001557CE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green"/>
                <w:lang w:eastAsia="ko-KR"/>
              </w:rPr>
              <w:t xml:space="preserve">If </w:t>
            </w:r>
            <w:r w:rsidRPr="001557CE">
              <w:rPr>
                <w:rFonts w:ascii="Times New Roman" w:eastAsia="等线" w:hAnsi="Times New Roman" w:cs="Times New Roman"/>
                <w:kern w:val="0"/>
                <w:sz w:val="20"/>
                <w:szCs w:val="20"/>
                <w:highlight w:val="green"/>
              </w:rPr>
              <w:t>RF’s decision on the switching time</w:t>
            </w:r>
            <w:r w:rsidRPr="001557CE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green"/>
                <w:lang w:eastAsia="ko-KR"/>
              </w:rPr>
              <w:t xml:space="preserve"> impacts on it, it will be revisited.</w:t>
            </w:r>
          </w:p>
          <w:p w14:paraId="69549692" w14:textId="77777777" w:rsidR="001557CE" w:rsidRPr="000975B9" w:rsidRDefault="001557CE" w:rsidP="001557CE">
            <w:pPr>
              <w:keepNext/>
              <w:keepLines/>
              <w:spacing w:before="240" w:after="180"/>
              <w:ind w:left="1134" w:hanging="1134"/>
              <w:outlineLvl w:val="0"/>
              <w:rPr>
                <w:rFonts w:ascii="Arial" w:eastAsia="等线" w:hAnsi="Arial" w:cs="Times New Roman"/>
                <w:kern w:val="0"/>
                <w:sz w:val="28"/>
                <w:szCs w:val="20"/>
                <w:lang w:eastAsia="ko-KR"/>
              </w:rPr>
            </w:pPr>
            <w:r w:rsidRPr="000975B9">
              <w:rPr>
                <w:rFonts w:ascii="Arial" w:eastAsia="等线" w:hAnsi="Arial" w:cs="Times New Roman"/>
                <w:kern w:val="0"/>
                <w:sz w:val="28"/>
                <w:szCs w:val="20"/>
                <w:lang w:val="en-GB" w:eastAsia="ko-KR"/>
              </w:rPr>
              <w:t>WF – 1.2.2 Scheduling restriction location when switching TDM based intra-band con-current SL operation</w:t>
            </w:r>
          </w:p>
          <w:p w14:paraId="6D214610" w14:textId="77777777" w:rsidR="001557CE" w:rsidRPr="001557CE" w:rsidRDefault="001557CE" w:rsidP="001557CE">
            <w:pPr>
              <w:spacing w:after="120" w:line="259" w:lineRule="auto"/>
              <w:jc w:val="both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green"/>
                <w:lang w:eastAsia="ko-KR"/>
              </w:rPr>
            </w:pPr>
            <w:r w:rsidRPr="001557CE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3089CAA6" w14:textId="77777777" w:rsidR="001557CE" w:rsidRPr="001557CE" w:rsidRDefault="001557CE" w:rsidP="001557CE">
            <w:pPr>
              <w:numPr>
                <w:ilvl w:val="0"/>
                <w:numId w:val="38"/>
              </w:numPr>
              <w:spacing w:after="120" w:line="259" w:lineRule="auto"/>
              <w:jc w:val="both"/>
              <w:rPr>
                <w:rFonts w:ascii="Times New Roman" w:eastAsia="等线" w:hAnsi="Times New Roman" w:cs="Times New Roman"/>
                <w:i/>
                <w:kern w:val="0"/>
                <w:sz w:val="20"/>
                <w:szCs w:val="20"/>
                <w:highlight w:val="green"/>
              </w:rPr>
            </w:pPr>
            <w:r w:rsidRPr="001557CE"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  <w:highlight w:val="green"/>
                <w:lang w:val="en-GB" w:eastAsia="ja-JP" w:bidi="hi-IN"/>
              </w:rPr>
              <w:t>R</w:t>
            </w:r>
            <w:r w:rsidRPr="001557CE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green"/>
                <w:lang w:val="en-GB" w:eastAsia="ko-KR"/>
              </w:rPr>
              <w:t>euse the principle defined in section 12.9.1 of TS38.133 for transmission switching between SL and Uu</w:t>
            </w:r>
            <w:r w:rsidRPr="001557CE">
              <w:rPr>
                <w:rFonts w:ascii="Times New Roman" w:eastAsia="MS Mincho" w:hAnsi="Times New Roman" w:cs="Times New Roman"/>
                <w:bCs/>
                <w:iCs/>
                <w:kern w:val="0"/>
                <w:sz w:val="20"/>
                <w:szCs w:val="20"/>
                <w:highlight w:val="green"/>
                <w:lang w:val="en-GB"/>
              </w:rPr>
              <w:t xml:space="preserve"> (No priority rules in RRM requirements, which are specified by covering all possible cases)</w:t>
            </w:r>
            <w:r w:rsidRPr="001557CE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green"/>
              </w:rPr>
              <w:t xml:space="preserve"> </w:t>
            </w:r>
          </w:p>
          <w:p w14:paraId="65D99447" w14:textId="77777777" w:rsidR="00FE6C51" w:rsidRPr="000975B9" w:rsidRDefault="00FE6C51" w:rsidP="00FE6C51">
            <w:pPr>
              <w:keepNext/>
              <w:keepLines/>
              <w:spacing w:before="240" w:after="180"/>
              <w:ind w:left="1134" w:hanging="1134"/>
              <w:outlineLvl w:val="0"/>
              <w:rPr>
                <w:rFonts w:ascii="Arial" w:eastAsia="等线" w:hAnsi="Arial" w:cs="Times New Roman"/>
                <w:kern w:val="0"/>
                <w:sz w:val="28"/>
                <w:szCs w:val="20"/>
                <w:lang w:val="en-GB" w:eastAsia="ko-KR"/>
              </w:rPr>
            </w:pPr>
            <w:r w:rsidRPr="000975B9">
              <w:rPr>
                <w:rFonts w:ascii="Arial" w:eastAsia="等线" w:hAnsi="Arial" w:cs="Times New Roman"/>
                <w:kern w:val="0"/>
                <w:sz w:val="28"/>
                <w:szCs w:val="20"/>
                <w:lang w:val="en-GB" w:eastAsia="ko-KR"/>
              </w:rPr>
              <w:t xml:space="preserve">WF – 1.3 Interruption on SL due to Uu BWP switch for FDM based intra-band con-current SL operation </w:t>
            </w:r>
          </w:p>
          <w:p w14:paraId="671A520A" w14:textId="77777777" w:rsidR="00FE6C51" w:rsidRPr="001557CE" w:rsidRDefault="00FE6C51" w:rsidP="00FE6C51">
            <w:pPr>
              <w:numPr>
                <w:ilvl w:val="0"/>
                <w:numId w:val="30"/>
              </w:numPr>
              <w:spacing w:after="120" w:line="252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highlight w:val="green"/>
                <w:lang w:val="en-GB" w:eastAsia="ja-JP"/>
              </w:rPr>
            </w:pPr>
            <w:r w:rsidRPr="001557CE">
              <w:rPr>
                <w:rFonts w:ascii="Times New Roman" w:eastAsia="等线" w:hAnsi="Times New Roman" w:cs="Times New Roman"/>
                <w:kern w:val="0"/>
                <w:sz w:val="20"/>
                <w:szCs w:val="20"/>
                <w:highlight w:val="green"/>
                <w:lang w:val="en-GB" w:eastAsia="ja-JP"/>
              </w:rPr>
              <w:t>GTW Agreements</w:t>
            </w:r>
          </w:p>
          <w:p w14:paraId="77CA3933" w14:textId="77777777" w:rsidR="00FE6C51" w:rsidRPr="001557CE" w:rsidRDefault="00FE6C51" w:rsidP="00FE6C51">
            <w:pPr>
              <w:numPr>
                <w:ilvl w:val="1"/>
                <w:numId w:val="30"/>
              </w:numPr>
              <w:spacing w:after="120" w:line="252" w:lineRule="auto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highlight w:val="green"/>
                <w:lang w:val="en-GB" w:eastAsia="ko-KR"/>
              </w:rPr>
            </w:pPr>
            <w:r w:rsidRPr="001557CE">
              <w:rPr>
                <w:rFonts w:ascii="Times New Roman" w:eastAsia="等线" w:hAnsi="Times New Roman" w:cs="Times New Roman"/>
                <w:kern w:val="0"/>
                <w:sz w:val="20"/>
                <w:szCs w:val="20"/>
                <w:highlight w:val="green"/>
                <w:u w:val="single"/>
                <w:lang w:val="en-GB" w:eastAsia="en-GB"/>
              </w:rPr>
              <w:t>Interruption on SL due to Uu BWP switch for FDM based intra-band con-current SL operation</w:t>
            </w:r>
            <w:r w:rsidRPr="001557CE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highlight w:val="green"/>
                <w:lang w:val="en-GB" w:eastAsia="ko-KR"/>
              </w:rPr>
              <w:t xml:space="preserve"> </w:t>
            </w:r>
          </w:p>
          <w:p w14:paraId="15D913EC" w14:textId="67667CE4" w:rsidR="007A0FED" w:rsidRPr="00FE6C51" w:rsidRDefault="00FE6C51" w:rsidP="00FE6C51">
            <w:pPr>
              <w:numPr>
                <w:ilvl w:val="2"/>
                <w:numId w:val="30"/>
              </w:numPr>
              <w:spacing w:after="120" w:line="252" w:lineRule="auto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highlight w:val="green"/>
                <w:lang w:val="en-GB" w:eastAsia="ko-KR"/>
              </w:rPr>
            </w:pPr>
            <w:r w:rsidRPr="001557CE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highlight w:val="green"/>
                <w:lang w:val="en-GB" w:eastAsia="ko-KR"/>
              </w:rPr>
              <w:t>Define interruption similar to the interruption of NR intra-band CA/DC</w:t>
            </w:r>
          </w:p>
        </w:tc>
      </w:tr>
    </w:tbl>
    <w:p w14:paraId="7AE748FB" w14:textId="4AFBB32E" w:rsidR="00411FE1" w:rsidRPr="00411FE1" w:rsidRDefault="0022791A" w:rsidP="0065455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Based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on the </w:t>
      </w:r>
      <w:r w:rsidRPr="0022791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guidance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above,</w:t>
      </w:r>
      <w:r w:rsidR="0065455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we </w:t>
      </w:r>
      <w:r w:rsidR="0065455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provide</w:t>
      </w:r>
      <w:r w:rsidR="0065455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our </w:t>
      </w:r>
      <w:r w:rsidR="0065455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further</w:t>
      </w:r>
      <w:r w:rsidR="0065455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consideration of </w:t>
      </w:r>
      <w:r w:rsidR="0065455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the</w:t>
      </w:r>
      <w:r w:rsidR="0065455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0975B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remaining</w:t>
      </w:r>
      <w:r w:rsidR="000975B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65455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open issue for </w:t>
      </w:r>
      <w:r w:rsidR="000975B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</w:t>
      </w:r>
      <w:r w:rsidR="0065455E" w:rsidRPr="002C6FA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ntra-band con-current V2X operation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i</w:t>
      </w:r>
      <w:r w:rsidRPr="00411FE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n this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contribution</w:t>
      </w:r>
      <w:r w:rsidR="00101C0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</w:p>
    <w:p w14:paraId="21C15582" w14:textId="5F5C2388" w:rsidR="00226BA9" w:rsidRPr="000D16ED" w:rsidRDefault="00556779" w:rsidP="00226BA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 w14:paraId="46EC7140" w14:textId="659B2F8D" w:rsidR="00E87892" w:rsidRDefault="0046465C" w:rsidP="0083451B">
      <w:pPr>
        <w:pStyle w:val="af2"/>
        <w:rPr>
          <w:b w:val="0"/>
        </w:rPr>
      </w:pPr>
      <w:r>
        <w:rPr>
          <w:b w:val="0"/>
        </w:rPr>
        <w:t>In last meeting,</w:t>
      </w:r>
      <w:r w:rsidR="00E87892">
        <w:rPr>
          <w:b w:val="0"/>
        </w:rPr>
        <w:t xml:space="preserve"> majority of requirements related to </w:t>
      </w:r>
      <w:r w:rsidR="00E87892" w:rsidRPr="00E87892">
        <w:rPr>
          <w:b w:val="0"/>
        </w:rPr>
        <w:t>intra-band con-current V2X operation</w:t>
      </w:r>
      <w:r w:rsidR="00E87892">
        <w:rPr>
          <w:b w:val="0"/>
        </w:rPr>
        <w:t xml:space="preserve"> are agreed, while the issue of interruption on SL due to Uu BWP switch is still open.</w:t>
      </w:r>
    </w:p>
    <w:p w14:paraId="1384ACB1" w14:textId="5115A0CF" w:rsidR="00363447" w:rsidRDefault="00E87892" w:rsidP="0083451B">
      <w:pPr>
        <w:pStyle w:val="af2"/>
        <w:rPr>
          <w:b w:val="0"/>
        </w:rPr>
      </w:pPr>
      <w:r w:rsidRPr="00E87892">
        <w:rPr>
          <w:rFonts w:hint="eastAsia"/>
          <w:b w:val="0"/>
        </w:rPr>
        <w:t>I</w:t>
      </w:r>
      <w:r w:rsidR="0046465C">
        <w:rPr>
          <w:b w:val="0"/>
        </w:rPr>
        <w:t>t was agreed to d</w:t>
      </w:r>
      <w:r w:rsidR="0046465C" w:rsidRPr="0046465C">
        <w:rPr>
          <w:b w:val="0"/>
        </w:rPr>
        <w:t>efine interruption similar to the inte</w:t>
      </w:r>
      <w:r w:rsidR="000B52BB">
        <w:rPr>
          <w:b w:val="0"/>
        </w:rPr>
        <w:t>rruption of NR intra-band CA/DC</w:t>
      </w:r>
      <w:r w:rsidR="00FA0804">
        <w:rPr>
          <w:b w:val="0"/>
        </w:rPr>
        <w:t xml:space="preserve">, </w:t>
      </w:r>
      <w:r w:rsidR="00A32177">
        <w:rPr>
          <w:b w:val="0"/>
        </w:rPr>
        <w:t>b</w:t>
      </w:r>
      <w:r w:rsidR="000B52BB" w:rsidRPr="00A32177">
        <w:rPr>
          <w:b w:val="0"/>
        </w:rPr>
        <w:t xml:space="preserve">ased on the assumption that </w:t>
      </w:r>
      <w:r w:rsidR="00A32177" w:rsidRPr="00A32177">
        <w:rPr>
          <w:b w:val="0"/>
        </w:rPr>
        <w:t xml:space="preserve">the </w:t>
      </w:r>
      <w:r w:rsidR="000B52BB" w:rsidRPr="00A32177">
        <w:rPr>
          <w:b w:val="0"/>
        </w:rPr>
        <w:t xml:space="preserve">intra-band con-current </w:t>
      </w:r>
      <w:r w:rsidR="0083451B">
        <w:rPr>
          <w:b w:val="0"/>
        </w:rPr>
        <w:t>sidelink operation</w:t>
      </w:r>
      <w:r w:rsidR="00A32177" w:rsidRPr="00A32177">
        <w:rPr>
          <w:b w:val="0"/>
        </w:rPr>
        <w:t xml:space="preserve"> would be performed with single chip.</w:t>
      </w:r>
      <w:r w:rsidR="00363447">
        <w:rPr>
          <w:b w:val="0"/>
        </w:rPr>
        <w:t xml:space="preserve"> </w:t>
      </w:r>
      <w:bookmarkStart w:id="3" w:name="_GoBack"/>
      <w:bookmarkEnd w:id="3"/>
    </w:p>
    <w:p w14:paraId="3E17DA6A" w14:textId="137BEBAF" w:rsidR="00634388" w:rsidRPr="00634388" w:rsidRDefault="00363447" w:rsidP="0083451B">
      <w:pPr>
        <w:spacing w:before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363447">
        <w:rPr>
          <w:rFonts w:ascii="Times New Roman" w:eastAsia="MS Mincho" w:hAnsi="Times New Roman" w:cs="Times New Roman" w:hint="eastAsia"/>
          <w:kern w:val="0"/>
          <w:sz w:val="20"/>
          <w:szCs w:val="20"/>
          <w:lang w:val="en-GB" w:eastAsia="en-US"/>
        </w:rPr>
        <w:lastRenderedPageBreak/>
        <w:t>I</w:t>
      </w:r>
      <w:r w:rsidRPr="00363447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n NR intra-band CA/DC</w:t>
      </w:r>
      <w:r w:rsidR="00634388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, the i</w:t>
      </w:r>
      <w:r w:rsidR="00634388" w:rsidRPr="00634388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nterruption due to </w:t>
      </w:r>
      <w:r w:rsidR="00634388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BWP switch</w:t>
      </w:r>
      <w:r w:rsidR="00634388" w:rsidRPr="00634388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is the s</w:t>
      </w:r>
      <w:r w:rsidR="00634388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ame as that for inter-band case</w:t>
      </w:r>
      <w:r w:rsidR="00634388" w:rsidRPr="00634388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, and RF tuning </w:t>
      </w:r>
      <w:r w:rsidR="0083451B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time is agreed to be 500µs for </w:t>
      </w:r>
      <w:r w:rsidR="00634388" w:rsidRPr="00634388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F</w:t>
      </w:r>
      <w:r w:rsidR="0083451B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R</w:t>
      </w:r>
      <w:r w:rsidR="00634388" w:rsidRPr="00634388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1 and 250µs for FR2. </w:t>
      </w:r>
      <w:r w:rsidR="0063438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</w:t>
      </w:r>
      <w:r w:rsidR="0063438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hen based on the same </w:t>
      </w:r>
      <w:r w:rsidR="00634388" w:rsidRPr="00634388">
        <w:rPr>
          <w:rFonts w:ascii="Times New Roman" w:hAnsi="Times New Roman" w:cs="Times New Roman"/>
          <w:kern w:val="0"/>
          <w:sz w:val="20"/>
          <w:szCs w:val="20"/>
          <w:lang w:val="en-GB"/>
        </w:rPr>
        <w:t>principle</w:t>
      </w:r>
      <w:r w:rsidR="0063438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 w:rsidR="00634388" w:rsidRPr="00634388">
        <w:rPr>
          <w:rFonts w:ascii="Times New Roman" w:hAnsi="Times New Roman" w:cs="Times New Roman"/>
          <w:kern w:val="0"/>
          <w:sz w:val="20"/>
          <w:szCs w:val="20"/>
          <w:lang w:val="en-GB"/>
        </w:rPr>
        <w:t>it is proposed:</w:t>
      </w:r>
    </w:p>
    <w:p w14:paraId="07CD6546" w14:textId="59A245E9" w:rsidR="00EC14CB" w:rsidRPr="00EC14CB" w:rsidRDefault="00EC14CB" w:rsidP="00EC14CB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</w:pPr>
      <w:r w:rsidRPr="00EC14CB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 xml:space="preserve">Proposal </w:t>
      </w:r>
      <w:r w:rsidRPr="00EC14CB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fldChar w:fldCharType="begin"/>
      </w:r>
      <w:r w:rsidRPr="00EC14CB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instrText xml:space="preserve"> SEQ Proposal \* ARABIC </w:instrText>
      </w:r>
      <w:r w:rsidRPr="00EC14CB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fldChar w:fldCharType="separate"/>
      </w:r>
      <w:r w:rsidRPr="00EC14CB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>1</w:t>
      </w:r>
      <w:r w:rsidRPr="00EC14CB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fldChar w:fldCharType="end"/>
      </w:r>
      <w:r w:rsidRPr="00EC14CB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 xml:space="preserve">: When BWP switch occurs on the NR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Uu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 xml:space="preserve"> link</w:t>
      </w:r>
      <w:r w:rsidRPr="00EC14CB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 xml:space="preserve"> and UE is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performing</w:t>
      </w:r>
      <w:r w:rsidRPr="00EC14CB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 xml:space="preserve"> FDM based intra-band con-current SL operation, the UE is allowed to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cause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Pr="00EC14CB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 xml:space="preserve">an interruption on the NR </w:t>
      </w:r>
      <w:r w:rsidR="0083451B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 xml:space="preserve">sidelink of </w:t>
      </w:r>
      <w:r w:rsidR="0083451B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up</w:t>
      </w:r>
      <w:r w:rsidR="0083451B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="0083451B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to</w:t>
      </w:r>
      <w:r w:rsidR="0083451B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 xml:space="preserve"> 1 slot</w:t>
      </w:r>
      <w:r w:rsidR="005E7193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>.</w:t>
      </w:r>
    </w:p>
    <w:p w14:paraId="16597E6A" w14:textId="77777777" w:rsidR="00556779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>Conclusion</w:t>
      </w:r>
    </w:p>
    <w:p w14:paraId="45A18EF7" w14:textId="77777777" w:rsidR="00ED5509" w:rsidRPr="00EC14CB" w:rsidRDefault="00ED5509" w:rsidP="00ED5509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</w:pPr>
      <w:r w:rsidRPr="00EC14CB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 xml:space="preserve">Proposal </w:t>
      </w:r>
      <w:r w:rsidRPr="00EC14CB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fldChar w:fldCharType="begin"/>
      </w:r>
      <w:r w:rsidRPr="00EC14CB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instrText xml:space="preserve"> SEQ Proposal \* ARABIC </w:instrText>
      </w:r>
      <w:r w:rsidRPr="00EC14CB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fldChar w:fldCharType="separate"/>
      </w:r>
      <w:r w:rsidRPr="00EC14CB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>1</w:t>
      </w:r>
      <w:r w:rsidRPr="00EC14CB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fldChar w:fldCharType="end"/>
      </w:r>
      <w:r w:rsidRPr="00EC14CB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 xml:space="preserve">: When BWP switch occurs on the NR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Uu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 xml:space="preserve"> link</w:t>
      </w:r>
      <w:r w:rsidRPr="00EC14CB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 xml:space="preserve"> and UE is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performing</w:t>
      </w:r>
      <w:r w:rsidRPr="00EC14CB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 xml:space="preserve"> FDM based intra-band con-current SL operation, the UE is allowed to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cause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Pr="00EC14CB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 xml:space="preserve">an interruption on the NR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 xml:space="preserve">sidelink of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up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to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 xml:space="preserve"> 1 slot.</w:t>
      </w:r>
    </w:p>
    <w:p w14:paraId="5594A658" w14:textId="77777777" w:rsidR="00556779" w:rsidRPr="00AF0AC3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Reference</w:t>
      </w:r>
      <w:r w:rsidR="00545893">
        <w:rPr>
          <w:rFonts w:ascii="Arial" w:hAnsi="Arial" w:cs="Times New Roman"/>
          <w:sz w:val="36"/>
          <w:szCs w:val="20"/>
          <w:lang w:val="en-GB"/>
        </w:rPr>
        <w:t xml:space="preserve"> </w:t>
      </w:r>
    </w:p>
    <w:p w14:paraId="42BE5E7B" w14:textId="53695CDF" w:rsidR="00556779" w:rsidRPr="00545893" w:rsidRDefault="00B777E4" w:rsidP="00545893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hAnsi="Times New Roman" w:cs="Times New Roman"/>
          <w:sz w:val="20"/>
          <w:szCs w:val="20"/>
        </w:rPr>
      </w:pPr>
      <w:r w:rsidRPr="00CF060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[1] </w:t>
      </w:r>
      <w:r w:rsidR="008C78AD" w:rsidRPr="008C78A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R4-2120315</w:t>
      </w:r>
      <w:r w:rsidR="008C78A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</w:t>
      </w:r>
      <w:r w:rsidR="008C78A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8C78AD" w:rsidRPr="008C78A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WF on NR S</w:t>
      </w:r>
      <w:r w:rsidR="008C78A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L enhancements RRM requirements, </w:t>
      </w:r>
      <w:r w:rsidR="008C78AD" w:rsidRPr="008C78A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LG Electronics</w:t>
      </w:r>
      <w:r w:rsidR="000257EA">
        <w:rPr>
          <w:rFonts w:ascii="Times New Roman" w:hAnsi="Times New Roman" w:cs="Times New Roman" w:hint="eastAsia"/>
          <w:sz w:val="20"/>
          <w:szCs w:val="20"/>
        </w:rPr>
        <w:t>,</w:t>
      </w:r>
      <w:r w:rsidR="000257EA">
        <w:rPr>
          <w:rFonts w:ascii="Times New Roman" w:hAnsi="Times New Roman" w:cs="Times New Roman"/>
          <w:sz w:val="20"/>
          <w:szCs w:val="20"/>
        </w:rPr>
        <w:t xml:space="preserve"> RAN4#101-e</w:t>
      </w:r>
    </w:p>
    <w:sectPr w:rsidR="00556779" w:rsidRPr="00545893" w:rsidSect="00F76835">
      <w:pgSz w:w="11906" w:h="16838" w:code="9"/>
      <w:pgMar w:top="1418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EB7B4C" w14:textId="77777777" w:rsidR="001144E0" w:rsidRDefault="001144E0" w:rsidP="00A455C0">
      <w:r>
        <w:separator/>
      </w:r>
    </w:p>
  </w:endnote>
  <w:endnote w:type="continuationSeparator" w:id="0">
    <w:p w14:paraId="5AF9B7EB" w14:textId="77777777" w:rsidR="001144E0" w:rsidRDefault="001144E0" w:rsidP="00A45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CCAF6B" w14:textId="77777777" w:rsidR="001144E0" w:rsidRDefault="001144E0" w:rsidP="00A455C0">
      <w:r>
        <w:separator/>
      </w:r>
    </w:p>
  </w:footnote>
  <w:footnote w:type="continuationSeparator" w:id="0">
    <w:p w14:paraId="70D18B86" w14:textId="77777777" w:rsidR="001144E0" w:rsidRDefault="001144E0" w:rsidP="00A45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751"/>
    <w:multiLevelType w:val="hybridMultilevel"/>
    <w:tmpl w:val="D85CBB22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1C938F5"/>
    <w:multiLevelType w:val="multilevel"/>
    <w:tmpl w:val="AFEC634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B61F5"/>
    <w:multiLevelType w:val="multilevel"/>
    <w:tmpl w:val="79C600E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42FDD"/>
    <w:multiLevelType w:val="hybridMultilevel"/>
    <w:tmpl w:val="FED244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B35A6F"/>
    <w:multiLevelType w:val="hybridMultilevel"/>
    <w:tmpl w:val="295E7980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1477143"/>
    <w:multiLevelType w:val="hybridMultilevel"/>
    <w:tmpl w:val="C7E06344"/>
    <w:lvl w:ilvl="0" w:tplc="04090001">
      <w:start w:val="1"/>
      <w:numFmt w:val="bullet"/>
      <w:lvlText w:val=""/>
      <w:lvlJc w:val="left"/>
      <w:pPr>
        <w:ind w:left="4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abstractNum w:abstractNumId="6" w15:restartNumberingAfterBreak="0">
    <w:nsid w:val="115E67F1"/>
    <w:multiLevelType w:val="multilevel"/>
    <w:tmpl w:val="115E67F1"/>
    <w:lvl w:ilvl="0">
      <w:start w:val="202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554694"/>
    <w:multiLevelType w:val="multilevel"/>
    <w:tmpl w:val="C9903920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87061"/>
    <w:multiLevelType w:val="hybridMultilevel"/>
    <w:tmpl w:val="28940E64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9CD723D"/>
    <w:multiLevelType w:val="hybridMultilevel"/>
    <w:tmpl w:val="42E6C5CA"/>
    <w:lvl w:ilvl="0" w:tplc="6B2292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4B776">
      <w:numFmt w:val="none"/>
      <w:lvlText w:val=""/>
      <w:lvlJc w:val="left"/>
      <w:pPr>
        <w:tabs>
          <w:tab w:val="num" w:pos="360"/>
        </w:tabs>
      </w:pPr>
    </w:lvl>
    <w:lvl w:ilvl="2" w:tplc="99BE7FD0">
      <w:numFmt w:val="none"/>
      <w:lvlText w:val=""/>
      <w:lvlJc w:val="left"/>
      <w:pPr>
        <w:tabs>
          <w:tab w:val="num" w:pos="360"/>
        </w:tabs>
      </w:pPr>
    </w:lvl>
    <w:lvl w:ilvl="3" w:tplc="B7468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6B4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4AB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EA3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A250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643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85EBE"/>
    <w:multiLevelType w:val="hybridMultilevel"/>
    <w:tmpl w:val="B1049E1C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87744A"/>
    <w:multiLevelType w:val="hybridMultilevel"/>
    <w:tmpl w:val="FDC2B95C"/>
    <w:lvl w:ilvl="0" w:tplc="F8848860">
      <w:start w:val="129"/>
      <w:numFmt w:val="bullet"/>
      <w:lvlText w:val="-"/>
      <w:lvlJc w:val="left"/>
      <w:pPr>
        <w:ind w:left="922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2" w:hanging="420"/>
      </w:pPr>
      <w:rPr>
        <w:rFonts w:ascii="Wingdings" w:hAnsi="Wingdings" w:hint="default"/>
      </w:rPr>
    </w:lvl>
  </w:abstractNum>
  <w:abstractNum w:abstractNumId="13" w15:restartNumberingAfterBreak="0">
    <w:nsid w:val="1DF97F6D"/>
    <w:multiLevelType w:val="hybridMultilevel"/>
    <w:tmpl w:val="6A7ED5D8"/>
    <w:lvl w:ilvl="0" w:tplc="9ED61D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3EE64E5E">
      <w:numFmt w:val="bullet"/>
      <w:lvlText w:val="•"/>
      <w:lvlJc w:val="left"/>
      <w:pPr>
        <w:ind w:left="2399" w:hanging="420"/>
      </w:pPr>
      <w:rPr>
        <w:rFonts w:ascii="宋体" w:eastAsia="宋体" w:hAnsi="宋体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20A45E2A"/>
    <w:multiLevelType w:val="hybridMultilevel"/>
    <w:tmpl w:val="8CF05CBC"/>
    <w:lvl w:ilvl="0" w:tplc="81A4F2C4">
      <w:start w:val="2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44C47E82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  <w:lang w:val="en-US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8C32E64A">
      <w:start w:val="1"/>
      <w:numFmt w:val="bullet"/>
      <w:lvlText w:val="-"/>
      <w:lvlJc w:val="left"/>
      <w:pPr>
        <w:ind w:left="2000" w:hanging="40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6B351B3"/>
    <w:multiLevelType w:val="hybridMultilevel"/>
    <w:tmpl w:val="16C83A94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82D0433"/>
    <w:multiLevelType w:val="hybridMultilevel"/>
    <w:tmpl w:val="351838B2"/>
    <w:lvl w:ilvl="0" w:tplc="5CBCF2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6DA7857"/>
    <w:multiLevelType w:val="hybridMultilevel"/>
    <w:tmpl w:val="4CCED766"/>
    <w:lvl w:ilvl="0" w:tplc="521C4CD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5B068C"/>
    <w:multiLevelType w:val="hybridMultilevel"/>
    <w:tmpl w:val="16422DFC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D37A3D"/>
    <w:multiLevelType w:val="multilevel"/>
    <w:tmpl w:val="0F0EE30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2564" w:hanging="720"/>
      </w:pPr>
      <w:rPr>
        <w:lang w:val="sv-SE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F9158F1"/>
    <w:multiLevelType w:val="hybridMultilevel"/>
    <w:tmpl w:val="A828A1A0"/>
    <w:lvl w:ilvl="0" w:tplc="35C8CA4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4DF739C"/>
    <w:multiLevelType w:val="hybridMultilevel"/>
    <w:tmpl w:val="33082E0A"/>
    <w:lvl w:ilvl="0" w:tplc="7250F2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3F11EA"/>
    <w:multiLevelType w:val="hybridMultilevel"/>
    <w:tmpl w:val="684EFEEE"/>
    <w:lvl w:ilvl="0" w:tplc="B442F5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1A9754E"/>
    <w:multiLevelType w:val="hybridMultilevel"/>
    <w:tmpl w:val="5AA4D726"/>
    <w:lvl w:ilvl="0" w:tplc="37088008">
      <w:start w:val="2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DF6DEF4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7842D9F2">
      <w:start w:val="1"/>
      <w:numFmt w:val="bullet"/>
      <w:lvlText w:val=""/>
      <w:lvlJc w:val="left"/>
      <w:pPr>
        <w:ind w:left="1960" w:hanging="360"/>
      </w:pPr>
      <w:rPr>
        <w:rFonts w:ascii="Wingdings" w:eastAsiaTheme="minorEastAsia" w:hAnsi="Wingdings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3A233E9"/>
    <w:multiLevelType w:val="hybridMultilevel"/>
    <w:tmpl w:val="3BE64CD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 w15:restartNumberingAfterBreak="0">
    <w:nsid w:val="583C4A7B"/>
    <w:multiLevelType w:val="hybridMultilevel"/>
    <w:tmpl w:val="C49E7454"/>
    <w:lvl w:ilvl="0" w:tplc="81A4F2C4">
      <w:start w:val="2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44C47E82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  <w:lang w:val="en-US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99E5D4C"/>
    <w:multiLevelType w:val="hybridMultilevel"/>
    <w:tmpl w:val="CB563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9F5B55"/>
    <w:multiLevelType w:val="hybridMultilevel"/>
    <w:tmpl w:val="0B00456A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DDD3C02"/>
    <w:multiLevelType w:val="hybridMultilevel"/>
    <w:tmpl w:val="C78CE662"/>
    <w:lvl w:ilvl="0" w:tplc="C610CD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C4B4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6FAF6E6">
      <w:numFmt w:val="none"/>
      <w:lvlText w:val=""/>
      <w:lvlJc w:val="left"/>
      <w:pPr>
        <w:tabs>
          <w:tab w:val="num" w:pos="360"/>
        </w:tabs>
      </w:pPr>
    </w:lvl>
    <w:lvl w:ilvl="3" w:tplc="9A1E1E0C">
      <w:numFmt w:val="none"/>
      <w:lvlText w:val=""/>
      <w:lvlJc w:val="left"/>
      <w:pPr>
        <w:tabs>
          <w:tab w:val="num" w:pos="360"/>
        </w:tabs>
      </w:pPr>
    </w:lvl>
    <w:lvl w:ilvl="4" w:tplc="1B2244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55E44B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1B4EF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30CAF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C4CBC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F4119B6"/>
    <w:multiLevelType w:val="hybridMultilevel"/>
    <w:tmpl w:val="1A2AFCBC"/>
    <w:lvl w:ilvl="0" w:tplc="70388772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BD509CA"/>
    <w:multiLevelType w:val="hybridMultilevel"/>
    <w:tmpl w:val="808614F6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E810C41"/>
    <w:multiLevelType w:val="hybridMultilevel"/>
    <w:tmpl w:val="BB0C3E98"/>
    <w:lvl w:ilvl="0" w:tplc="CD7A3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63C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43B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84C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FC1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AA6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E25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52EF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00E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F10032B"/>
    <w:multiLevelType w:val="hybridMultilevel"/>
    <w:tmpl w:val="4F025D1E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777F82"/>
    <w:multiLevelType w:val="hybridMultilevel"/>
    <w:tmpl w:val="EA2EAEA4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FD876E7"/>
    <w:multiLevelType w:val="hybridMultilevel"/>
    <w:tmpl w:val="B04CED50"/>
    <w:lvl w:ilvl="0" w:tplc="D390F5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6F04D16">
      <w:numFmt w:val="none"/>
      <w:lvlText w:val=""/>
      <w:lvlJc w:val="left"/>
      <w:pPr>
        <w:tabs>
          <w:tab w:val="num" w:pos="0"/>
        </w:tabs>
      </w:pPr>
    </w:lvl>
    <w:lvl w:ilvl="2" w:tplc="A600DA46">
      <w:numFmt w:val="none"/>
      <w:lvlText w:val=""/>
      <w:lvlJc w:val="left"/>
      <w:pPr>
        <w:tabs>
          <w:tab w:val="num" w:pos="0"/>
        </w:tabs>
      </w:pPr>
    </w:lvl>
    <w:lvl w:ilvl="3" w:tplc="32DEB97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B949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625F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2D4D4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5C83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BC2DC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70F53357"/>
    <w:multiLevelType w:val="hybridMultilevel"/>
    <w:tmpl w:val="BA12DB30"/>
    <w:lvl w:ilvl="0" w:tplc="81A4F2C4">
      <w:start w:val="2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44C47E82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  <w:lang w:val="en-US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0DF6DEF4">
      <w:numFmt w:val="bullet"/>
      <w:lvlText w:val="-"/>
      <w:lvlJc w:val="left"/>
      <w:pPr>
        <w:ind w:left="2000" w:hanging="400"/>
      </w:pPr>
      <w:rPr>
        <w:rFonts w:ascii="Times New Roman" w:eastAsia="Yu Mincho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14A7DD1"/>
    <w:multiLevelType w:val="hybridMultilevel"/>
    <w:tmpl w:val="A3A46510"/>
    <w:lvl w:ilvl="0" w:tplc="73B090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32DE8A">
      <w:numFmt w:val="none"/>
      <w:lvlText w:val=""/>
      <w:lvlJc w:val="left"/>
      <w:pPr>
        <w:tabs>
          <w:tab w:val="num" w:pos="360"/>
        </w:tabs>
      </w:pPr>
    </w:lvl>
    <w:lvl w:ilvl="2" w:tplc="0324D26E">
      <w:numFmt w:val="none"/>
      <w:lvlText w:val=""/>
      <w:lvlJc w:val="left"/>
      <w:pPr>
        <w:tabs>
          <w:tab w:val="num" w:pos="360"/>
        </w:tabs>
      </w:pPr>
    </w:lvl>
    <w:lvl w:ilvl="3" w:tplc="82FC8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FE2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2D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049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CA3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ACA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6A312DD"/>
    <w:multiLevelType w:val="hybridMultilevel"/>
    <w:tmpl w:val="BDEA7122"/>
    <w:lvl w:ilvl="0" w:tplc="70388772">
      <w:start w:val="1"/>
      <w:numFmt w:val="bullet"/>
      <w:lvlText w:val=""/>
      <w:lvlJc w:val="left"/>
      <w:pPr>
        <w:ind w:left="4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abstractNum w:abstractNumId="40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0"/>
  </w:num>
  <w:num w:numId="3">
    <w:abstractNumId w:val="33"/>
  </w:num>
  <w:num w:numId="4">
    <w:abstractNumId w:val="28"/>
  </w:num>
  <w:num w:numId="5">
    <w:abstractNumId w:val="11"/>
  </w:num>
  <w:num w:numId="6">
    <w:abstractNumId w:val="34"/>
  </w:num>
  <w:num w:numId="7">
    <w:abstractNumId w:val="22"/>
  </w:num>
  <w:num w:numId="8">
    <w:abstractNumId w:val="13"/>
  </w:num>
  <w:num w:numId="9">
    <w:abstractNumId w:val="21"/>
  </w:num>
  <w:num w:numId="10">
    <w:abstractNumId w:val="16"/>
  </w:num>
  <w:num w:numId="11">
    <w:abstractNumId w:val="32"/>
  </w:num>
  <w:num w:numId="12">
    <w:abstractNumId w:val="35"/>
  </w:num>
  <w:num w:numId="13">
    <w:abstractNumId w:val="3"/>
  </w:num>
  <w:num w:numId="14">
    <w:abstractNumId w:val="5"/>
  </w:num>
  <w:num w:numId="15">
    <w:abstractNumId w:val="39"/>
  </w:num>
  <w:num w:numId="16">
    <w:abstractNumId w:val="18"/>
  </w:num>
  <w:num w:numId="17">
    <w:abstractNumId w:val="0"/>
  </w:num>
  <w:num w:numId="18">
    <w:abstractNumId w:val="12"/>
  </w:num>
  <w:num w:numId="19">
    <w:abstractNumId w:val="15"/>
  </w:num>
  <w:num w:numId="20">
    <w:abstractNumId w:val="30"/>
  </w:num>
  <w:num w:numId="21">
    <w:abstractNumId w:val="4"/>
  </w:num>
  <w:num w:numId="22">
    <w:abstractNumId w:val="8"/>
  </w:num>
  <w:num w:numId="23">
    <w:abstractNumId w:val="24"/>
  </w:num>
  <w:num w:numId="24">
    <w:abstractNumId w:val="10"/>
  </w:num>
  <w:num w:numId="25">
    <w:abstractNumId w:val="27"/>
  </w:num>
  <w:num w:numId="26">
    <w:abstractNumId w:val="36"/>
  </w:num>
  <w:num w:numId="27">
    <w:abstractNumId w:val="38"/>
  </w:num>
  <w:num w:numId="28">
    <w:abstractNumId w:val="9"/>
  </w:num>
  <w:num w:numId="2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</w:num>
  <w:num w:numId="31">
    <w:abstractNumId w:val="26"/>
  </w:num>
  <w:num w:numId="32">
    <w:abstractNumId w:val="17"/>
  </w:num>
  <w:num w:numId="33">
    <w:abstractNumId w:val="2"/>
  </w:num>
  <w:num w:numId="34">
    <w:abstractNumId w:val="7"/>
  </w:num>
  <w:num w:numId="35">
    <w:abstractNumId w:val="6"/>
  </w:num>
  <w:num w:numId="36">
    <w:abstractNumId w:val="1"/>
  </w:num>
  <w:num w:numId="37">
    <w:abstractNumId w:val="40"/>
  </w:num>
  <w:num w:numId="38">
    <w:abstractNumId w:val="23"/>
  </w:num>
  <w:num w:numId="39">
    <w:abstractNumId w:val="25"/>
  </w:num>
  <w:num w:numId="40">
    <w:abstractNumId w:val="14"/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7EE"/>
    <w:rsid w:val="00007D45"/>
    <w:rsid w:val="000131DA"/>
    <w:rsid w:val="00016F77"/>
    <w:rsid w:val="00020891"/>
    <w:rsid w:val="00022A2A"/>
    <w:rsid w:val="00022F16"/>
    <w:rsid w:val="000257EA"/>
    <w:rsid w:val="000266B5"/>
    <w:rsid w:val="00031D3B"/>
    <w:rsid w:val="00036443"/>
    <w:rsid w:val="000403BC"/>
    <w:rsid w:val="000421AA"/>
    <w:rsid w:val="0004721A"/>
    <w:rsid w:val="00050409"/>
    <w:rsid w:val="0005367F"/>
    <w:rsid w:val="000546EF"/>
    <w:rsid w:val="00057B98"/>
    <w:rsid w:val="00061965"/>
    <w:rsid w:val="000636AF"/>
    <w:rsid w:val="000655C5"/>
    <w:rsid w:val="00067799"/>
    <w:rsid w:val="00077C6A"/>
    <w:rsid w:val="00086CF1"/>
    <w:rsid w:val="00095284"/>
    <w:rsid w:val="000975B9"/>
    <w:rsid w:val="000A0B37"/>
    <w:rsid w:val="000A2828"/>
    <w:rsid w:val="000A2EFB"/>
    <w:rsid w:val="000A2F61"/>
    <w:rsid w:val="000A35ED"/>
    <w:rsid w:val="000A3970"/>
    <w:rsid w:val="000A6317"/>
    <w:rsid w:val="000A7309"/>
    <w:rsid w:val="000B1379"/>
    <w:rsid w:val="000B3614"/>
    <w:rsid w:val="000B52BB"/>
    <w:rsid w:val="000B5643"/>
    <w:rsid w:val="000C1036"/>
    <w:rsid w:val="000C522D"/>
    <w:rsid w:val="000D16ED"/>
    <w:rsid w:val="000D35E7"/>
    <w:rsid w:val="000D412E"/>
    <w:rsid w:val="000E1339"/>
    <w:rsid w:val="000E1748"/>
    <w:rsid w:val="000E20BB"/>
    <w:rsid w:val="000E3CEA"/>
    <w:rsid w:val="000E4116"/>
    <w:rsid w:val="000E744E"/>
    <w:rsid w:val="000F3085"/>
    <w:rsid w:val="000F6C7D"/>
    <w:rsid w:val="0010101B"/>
    <w:rsid w:val="001014E7"/>
    <w:rsid w:val="00101C04"/>
    <w:rsid w:val="00102A38"/>
    <w:rsid w:val="001047DB"/>
    <w:rsid w:val="00104C4F"/>
    <w:rsid w:val="00107766"/>
    <w:rsid w:val="00112028"/>
    <w:rsid w:val="0011266C"/>
    <w:rsid w:val="0011398B"/>
    <w:rsid w:val="001144E0"/>
    <w:rsid w:val="00114521"/>
    <w:rsid w:val="00117D26"/>
    <w:rsid w:val="001221E9"/>
    <w:rsid w:val="00124B5C"/>
    <w:rsid w:val="00126E83"/>
    <w:rsid w:val="001335B0"/>
    <w:rsid w:val="00133802"/>
    <w:rsid w:val="00136F48"/>
    <w:rsid w:val="0014039C"/>
    <w:rsid w:val="001412B0"/>
    <w:rsid w:val="00141DBB"/>
    <w:rsid w:val="00142F7C"/>
    <w:rsid w:val="00146062"/>
    <w:rsid w:val="0014749E"/>
    <w:rsid w:val="00150D5C"/>
    <w:rsid w:val="001547F5"/>
    <w:rsid w:val="001557CE"/>
    <w:rsid w:val="00157544"/>
    <w:rsid w:val="00161A0A"/>
    <w:rsid w:val="00163991"/>
    <w:rsid w:val="00163FF2"/>
    <w:rsid w:val="00170628"/>
    <w:rsid w:val="00170EAD"/>
    <w:rsid w:val="00171897"/>
    <w:rsid w:val="00173AA6"/>
    <w:rsid w:val="00175127"/>
    <w:rsid w:val="001820E2"/>
    <w:rsid w:val="00193AF4"/>
    <w:rsid w:val="00194467"/>
    <w:rsid w:val="001A32D7"/>
    <w:rsid w:val="001A4CA0"/>
    <w:rsid w:val="001A73C3"/>
    <w:rsid w:val="001A7D21"/>
    <w:rsid w:val="001B4069"/>
    <w:rsid w:val="001C3A6D"/>
    <w:rsid w:val="001D2F3A"/>
    <w:rsid w:val="001D41E1"/>
    <w:rsid w:val="001D59BC"/>
    <w:rsid w:val="001E0495"/>
    <w:rsid w:val="001E75CF"/>
    <w:rsid w:val="001E7DE6"/>
    <w:rsid w:val="001E7E3D"/>
    <w:rsid w:val="001F1AA5"/>
    <w:rsid w:val="001F609B"/>
    <w:rsid w:val="001F6903"/>
    <w:rsid w:val="00201283"/>
    <w:rsid w:val="00211C46"/>
    <w:rsid w:val="00212ACD"/>
    <w:rsid w:val="00212FE7"/>
    <w:rsid w:val="00214360"/>
    <w:rsid w:val="002153E4"/>
    <w:rsid w:val="002202E5"/>
    <w:rsid w:val="00220D75"/>
    <w:rsid w:val="00223744"/>
    <w:rsid w:val="002256CD"/>
    <w:rsid w:val="00226BA9"/>
    <w:rsid w:val="0022743B"/>
    <w:rsid w:val="0022791A"/>
    <w:rsid w:val="00227B78"/>
    <w:rsid w:val="00230101"/>
    <w:rsid w:val="00230C27"/>
    <w:rsid w:val="00231776"/>
    <w:rsid w:val="00232BEB"/>
    <w:rsid w:val="00233855"/>
    <w:rsid w:val="00237C78"/>
    <w:rsid w:val="0024172F"/>
    <w:rsid w:val="00242604"/>
    <w:rsid w:val="0024352C"/>
    <w:rsid w:val="00253211"/>
    <w:rsid w:val="00253F85"/>
    <w:rsid w:val="00254EFA"/>
    <w:rsid w:val="0025610F"/>
    <w:rsid w:val="00260CE2"/>
    <w:rsid w:val="0026190D"/>
    <w:rsid w:val="00263213"/>
    <w:rsid w:val="002659F6"/>
    <w:rsid w:val="00266BC4"/>
    <w:rsid w:val="002738F2"/>
    <w:rsid w:val="002804F3"/>
    <w:rsid w:val="0029066A"/>
    <w:rsid w:val="002906FA"/>
    <w:rsid w:val="002936E4"/>
    <w:rsid w:val="00293855"/>
    <w:rsid w:val="00295E16"/>
    <w:rsid w:val="002A385F"/>
    <w:rsid w:val="002A4483"/>
    <w:rsid w:val="002B0001"/>
    <w:rsid w:val="002B2201"/>
    <w:rsid w:val="002B3EC5"/>
    <w:rsid w:val="002B4C06"/>
    <w:rsid w:val="002B6201"/>
    <w:rsid w:val="002C0C1D"/>
    <w:rsid w:val="002C1D73"/>
    <w:rsid w:val="002D1B95"/>
    <w:rsid w:val="002D6F37"/>
    <w:rsid w:val="002E5D21"/>
    <w:rsid w:val="002F1E30"/>
    <w:rsid w:val="002F2654"/>
    <w:rsid w:val="002F29D7"/>
    <w:rsid w:val="002F2CBD"/>
    <w:rsid w:val="0030054E"/>
    <w:rsid w:val="003005C2"/>
    <w:rsid w:val="00301B0A"/>
    <w:rsid w:val="00305401"/>
    <w:rsid w:val="00307F6C"/>
    <w:rsid w:val="00325324"/>
    <w:rsid w:val="0032580D"/>
    <w:rsid w:val="00325CCA"/>
    <w:rsid w:val="003264EC"/>
    <w:rsid w:val="00327EE5"/>
    <w:rsid w:val="0033378F"/>
    <w:rsid w:val="00335A14"/>
    <w:rsid w:val="00336982"/>
    <w:rsid w:val="003426DF"/>
    <w:rsid w:val="0034570B"/>
    <w:rsid w:val="00346FE5"/>
    <w:rsid w:val="00347692"/>
    <w:rsid w:val="003562D6"/>
    <w:rsid w:val="00360618"/>
    <w:rsid w:val="00363447"/>
    <w:rsid w:val="00364866"/>
    <w:rsid w:val="0036556E"/>
    <w:rsid w:val="003670C2"/>
    <w:rsid w:val="00371F4E"/>
    <w:rsid w:val="003743D5"/>
    <w:rsid w:val="00374D6E"/>
    <w:rsid w:val="00375698"/>
    <w:rsid w:val="003757EE"/>
    <w:rsid w:val="00380EDD"/>
    <w:rsid w:val="00385AF4"/>
    <w:rsid w:val="003862C9"/>
    <w:rsid w:val="00386474"/>
    <w:rsid w:val="003865A7"/>
    <w:rsid w:val="00394DE9"/>
    <w:rsid w:val="003968C2"/>
    <w:rsid w:val="003A0542"/>
    <w:rsid w:val="003A7825"/>
    <w:rsid w:val="003B2AA2"/>
    <w:rsid w:val="003B77F4"/>
    <w:rsid w:val="003C19DE"/>
    <w:rsid w:val="003D1A19"/>
    <w:rsid w:val="003D26E4"/>
    <w:rsid w:val="003D577A"/>
    <w:rsid w:val="003E1D8A"/>
    <w:rsid w:val="003E6D59"/>
    <w:rsid w:val="003E6ECE"/>
    <w:rsid w:val="003F0AC0"/>
    <w:rsid w:val="003F1036"/>
    <w:rsid w:val="004053F9"/>
    <w:rsid w:val="004069F7"/>
    <w:rsid w:val="0040709F"/>
    <w:rsid w:val="004076E5"/>
    <w:rsid w:val="00407BBD"/>
    <w:rsid w:val="00411FE1"/>
    <w:rsid w:val="00414EC3"/>
    <w:rsid w:val="00415C68"/>
    <w:rsid w:val="0041719A"/>
    <w:rsid w:val="00420273"/>
    <w:rsid w:val="00422D27"/>
    <w:rsid w:val="00423B62"/>
    <w:rsid w:val="00423F0A"/>
    <w:rsid w:val="0043207C"/>
    <w:rsid w:val="00435A2B"/>
    <w:rsid w:val="004361F5"/>
    <w:rsid w:val="00436737"/>
    <w:rsid w:val="00436BBA"/>
    <w:rsid w:val="0043798D"/>
    <w:rsid w:val="004431B4"/>
    <w:rsid w:val="004441AF"/>
    <w:rsid w:val="00444C45"/>
    <w:rsid w:val="00447234"/>
    <w:rsid w:val="004629A8"/>
    <w:rsid w:val="004637CB"/>
    <w:rsid w:val="004638F9"/>
    <w:rsid w:val="0046465C"/>
    <w:rsid w:val="00467D24"/>
    <w:rsid w:val="0047087E"/>
    <w:rsid w:val="00480900"/>
    <w:rsid w:val="00483254"/>
    <w:rsid w:val="00487D9F"/>
    <w:rsid w:val="00492411"/>
    <w:rsid w:val="00492AF5"/>
    <w:rsid w:val="00492C6A"/>
    <w:rsid w:val="00494233"/>
    <w:rsid w:val="00495F2A"/>
    <w:rsid w:val="004A0F36"/>
    <w:rsid w:val="004A1E93"/>
    <w:rsid w:val="004B0090"/>
    <w:rsid w:val="004B0240"/>
    <w:rsid w:val="004B1DAB"/>
    <w:rsid w:val="004B243F"/>
    <w:rsid w:val="004B2745"/>
    <w:rsid w:val="004C1182"/>
    <w:rsid w:val="004C31BB"/>
    <w:rsid w:val="004C71C5"/>
    <w:rsid w:val="004D2168"/>
    <w:rsid w:val="004D3DBC"/>
    <w:rsid w:val="004D6253"/>
    <w:rsid w:val="004E26EA"/>
    <w:rsid w:val="004E398D"/>
    <w:rsid w:val="004F7309"/>
    <w:rsid w:val="0050010E"/>
    <w:rsid w:val="0050117F"/>
    <w:rsid w:val="00503BA9"/>
    <w:rsid w:val="00504E11"/>
    <w:rsid w:val="00511632"/>
    <w:rsid w:val="0051271D"/>
    <w:rsid w:val="005142C8"/>
    <w:rsid w:val="00514BB3"/>
    <w:rsid w:val="0052380B"/>
    <w:rsid w:val="00524DC3"/>
    <w:rsid w:val="00530042"/>
    <w:rsid w:val="0053209B"/>
    <w:rsid w:val="00536614"/>
    <w:rsid w:val="005422A7"/>
    <w:rsid w:val="00543DD8"/>
    <w:rsid w:val="00545893"/>
    <w:rsid w:val="005478EA"/>
    <w:rsid w:val="00551C93"/>
    <w:rsid w:val="00556779"/>
    <w:rsid w:val="0056517B"/>
    <w:rsid w:val="00566296"/>
    <w:rsid w:val="00574819"/>
    <w:rsid w:val="00574E20"/>
    <w:rsid w:val="00576182"/>
    <w:rsid w:val="0058105E"/>
    <w:rsid w:val="00583688"/>
    <w:rsid w:val="00586445"/>
    <w:rsid w:val="005923B9"/>
    <w:rsid w:val="00593BF6"/>
    <w:rsid w:val="0059507C"/>
    <w:rsid w:val="005A27EC"/>
    <w:rsid w:val="005A4D2E"/>
    <w:rsid w:val="005B0C79"/>
    <w:rsid w:val="005B2B3D"/>
    <w:rsid w:val="005B4ECE"/>
    <w:rsid w:val="005B5848"/>
    <w:rsid w:val="005B6A7D"/>
    <w:rsid w:val="005C3BF8"/>
    <w:rsid w:val="005C4942"/>
    <w:rsid w:val="005C5151"/>
    <w:rsid w:val="005D2C44"/>
    <w:rsid w:val="005E12BC"/>
    <w:rsid w:val="005E7193"/>
    <w:rsid w:val="005F2264"/>
    <w:rsid w:val="005F5D83"/>
    <w:rsid w:val="00600142"/>
    <w:rsid w:val="006030E8"/>
    <w:rsid w:val="00612F95"/>
    <w:rsid w:val="00613989"/>
    <w:rsid w:val="00613ECD"/>
    <w:rsid w:val="00614B38"/>
    <w:rsid w:val="006158EB"/>
    <w:rsid w:val="00624BF0"/>
    <w:rsid w:val="00624EA3"/>
    <w:rsid w:val="0062687D"/>
    <w:rsid w:val="006279AF"/>
    <w:rsid w:val="00631035"/>
    <w:rsid w:val="00632883"/>
    <w:rsid w:val="00634388"/>
    <w:rsid w:val="00635220"/>
    <w:rsid w:val="00635D66"/>
    <w:rsid w:val="006364C4"/>
    <w:rsid w:val="00637EE5"/>
    <w:rsid w:val="006401A3"/>
    <w:rsid w:val="0064649D"/>
    <w:rsid w:val="0065455E"/>
    <w:rsid w:val="00654D3F"/>
    <w:rsid w:val="006556FD"/>
    <w:rsid w:val="00664D4D"/>
    <w:rsid w:val="00670D2F"/>
    <w:rsid w:val="0067112D"/>
    <w:rsid w:val="00672450"/>
    <w:rsid w:val="006757C5"/>
    <w:rsid w:val="00676DB1"/>
    <w:rsid w:val="006772B8"/>
    <w:rsid w:val="006818F7"/>
    <w:rsid w:val="00683859"/>
    <w:rsid w:val="0068552B"/>
    <w:rsid w:val="0068716F"/>
    <w:rsid w:val="00691D05"/>
    <w:rsid w:val="00694690"/>
    <w:rsid w:val="00694890"/>
    <w:rsid w:val="006952A0"/>
    <w:rsid w:val="00696099"/>
    <w:rsid w:val="00696977"/>
    <w:rsid w:val="006976EB"/>
    <w:rsid w:val="006B2178"/>
    <w:rsid w:val="006B47BF"/>
    <w:rsid w:val="006C0C65"/>
    <w:rsid w:val="006C1D52"/>
    <w:rsid w:val="006C3D6B"/>
    <w:rsid w:val="006C633C"/>
    <w:rsid w:val="006C671B"/>
    <w:rsid w:val="006C7C9F"/>
    <w:rsid w:val="006C7F8A"/>
    <w:rsid w:val="006D0ABE"/>
    <w:rsid w:val="006D2BD3"/>
    <w:rsid w:val="006D5649"/>
    <w:rsid w:val="006D5FDD"/>
    <w:rsid w:val="006E33BB"/>
    <w:rsid w:val="006F3FEF"/>
    <w:rsid w:val="006F71D5"/>
    <w:rsid w:val="006F71D7"/>
    <w:rsid w:val="006F7D96"/>
    <w:rsid w:val="00700C52"/>
    <w:rsid w:val="0070111D"/>
    <w:rsid w:val="0070466C"/>
    <w:rsid w:val="00712732"/>
    <w:rsid w:val="007150F1"/>
    <w:rsid w:val="0071775C"/>
    <w:rsid w:val="007178C4"/>
    <w:rsid w:val="00722517"/>
    <w:rsid w:val="00724DB8"/>
    <w:rsid w:val="007257BE"/>
    <w:rsid w:val="00725D3D"/>
    <w:rsid w:val="00726BD5"/>
    <w:rsid w:val="00727120"/>
    <w:rsid w:val="00731D3D"/>
    <w:rsid w:val="00732C50"/>
    <w:rsid w:val="00735AC9"/>
    <w:rsid w:val="00735EF7"/>
    <w:rsid w:val="00741A58"/>
    <w:rsid w:val="00745EC0"/>
    <w:rsid w:val="007715B1"/>
    <w:rsid w:val="007732D2"/>
    <w:rsid w:val="007802D7"/>
    <w:rsid w:val="00780A55"/>
    <w:rsid w:val="00782924"/>
    <w:rsid w:val="007842FA"/>
    <w:rsid w:val="00786AA6"/>
    <w:rsid w:val="00797585"/>
    <w:rsid w:val="007A0E28"/>
    <w:rsid w:val="007A0FED"/>
    <w:rsid w:val="007B58CD"/>
    <w:rsid w:val="007C1A16"/>
    <w:rsid w:val="007C1B50"/>
    <w:rsid w:val="007C6C39"/>
    <w:rsid w:val="007C7D2C"/>
    <w:rsid w:val="007E24FD"/>
    <w:rsid w:val="007E302F"/>
    <w:rsid w:val="007E7CA6"/>
    <w:rsid w:val="007E7F89"/>
    <w:rsid w:val="007F018F"/>
    <w:rsid w:val="007F20B5"/>
    <w:rsid w:val="00801821"/>
    <w:rsid w:val="00802D00"/>
    <w:rsid w:val="008051D7"/>
    <w:rsid w:val="008055BD"/>
    <w:rsid w:val="0080594B"/>
    <w:rsid w:val="0081259C"/>
    <w:rsid w:val="00813C9B"/>
    <w:rsid w:val="00814BB2"/>
    <w:rsid w:val="00820163"/>
    <w:rsid w:val="008257E6"/>
    <w:rsid w:val="008320CB"/>
    <w:rsid w:val="0083451B"/>
    <w:rsid w:val="00840C27"/>
    <w:rsid w:val="00845CE5"/>
    <w:rsid w:val="0084626F"/>
    <w:rsid w:val="00846A33"/>
    <w:rsid w:val="00865007"/>
    <w:rsid w:val="00867455"/>
    <w:rsid w:val="008706B6"/>
    <w:rsid w:val="00873E5E"/>
    <w:rsid w:val="00874364"/>
    <w:rsid w:val="00875ACC"/>
    <w:rsid w:val="00875BDD"/>
    <w:rsid w:val="008761B1"/>
    <w:rsid w:val="00876934"/>
    <w:rsid w:val="008778EE"/>
    <w:rsid w:val="008825EB"/>
    <w:rsid w:val="0088459F"/>
    <w:rsid w:val="00885B30"/>
    <w:rsid w:val="00885D4A"/>
    <w:rsid w:val="00887BA3"/>
    <w:rsid w:val="00891763"/>
    <w:rsid w:val="00895C88"/>
    <w:rsid w:val="008A0DB1"/>
    <w:rsid w:val="008A6692"/>
    <w:rsid w:val="008A7037"/>
    <w:rsid w:val="008B0187"/>
    <w:rsid w:val="008B0D99"/>
    <w:rsid w:val="008B3B0C"/>
    <w:rsid w:val="008B4308"/>
    <w:rsid w:val="008C0839"/>
    <w:rsid w:val="008C14AF"/>
    <w:rsid w:val="008C1D95"/>
    <w:rsid w:val="008C67B5"/>
    <w:rsid w:val="008C78AD"/>
    <w:rsid w:val="008C7DA1"/>
    <w:rsid w:val="008D15E9"/>
    <w:rsid w:val="008D2DF4"/>
    <w:rsid w:val="008D3E1F"/>
    <w:rsid w:val="008D55D1"/>
    <w:rsid w:val="008D669D"/>
    <w:rsid w:val="008D691F"/>
    <w:rsid w:val="008D7E14"/>
    <w:rsid w:val="008E5A48"/>
    <w:rsid w:val="008F3641"/>
    <w:rsid w:val="008F5D83"/>
    <w:rsid w:val="008F68E4"/>
    <w:rsid w:val="008F6F8A"/>
    <w:rsid w:val="008F71BA"/>
    <w:rsid w:val="00902BC8"/>
    <w:rsid w:val="00904BBA"/>
    <w:rsid w:val="00906D61"/>
    <w:rsid w:val="00911495"/>
    <w:rsid w:val="00913870"/>
    <w:rsid w:val="00914458"/>
    <w:rsid w:val="00916DDA"/>
    <w:rsid w:val="00917EDF"/>
    <w:rsid w:val="00920CF2"/>
    <w:rsid w:val="00930CC8"/>
    <w:rsid w:val="009312AF"/>
    <w:rsid w:val="009332A4"/>
    <w:rsid w:val="00937467"/>
    <w:rsid w:val="009379E8"/>
    <w:rsid w:val="00954A76"/>
    <w:rsid w:val="009574C1"/>
    <w:rsid w:val="00960114"/>
    <w:rsid w:val="009653EE"/>
    <w:rsid w:val="00965A5A"/>
    <w:rsid w:val="0097449D"/>
    <w:rsid w:val="00975E67"/>
    <w:rsid w:val="00976BB8"/>
    <w:rsid w:val="00980CE0"/>
    <w:rsid w:val="00984408"/>
    <w:rsid w:val="00990BA8"/>
    <w:rsid w:val="00991258"/>
    <w:rsid w:val="009913D7"/>
    <w:rsid w:val="00991709"/>
    <w:rsid w:val="00991869"/>
    <w:rsid w:val="00994D79"/>
    <w:rsid w:val="009A2EAA"/>
    <w:rsid w:val="009A3AA4"/>
    <w:rsid w:val="009A45D7"/>
    <w:rsid w:val="009A4E15"/>
    <w:rsid w:val="009A54A4"/>
    <w:rsid w:val="009A598B"/>
    <w:rsid w:val="009B1004"/>
    <w:rsid w:val="009B1C12"/>
    <w:rsid w:val="009B2834"/>
    <w:rsid w:val="009B4521"/>
    <w:rsid w:val="009B49FB"/>
    <w:rsid w:val="009B53BC"/>
    <w:rsid w:val="009B5CAB"/>
    <w:rsid w:val="009B78AB"/>
    <w:rsid w:val="009C1CAF"/>
    <w:rsid w:val="009C5B85"/>
    <w:rsid w:val="009C6A24"/>
    <w:rsid w:val="009C7C89"/>
    <w:rsid w:val="009D60EC"/>
    <w:rsid w:val="009D7E3B"/>
    <w:rsid w:val="009E0CD1"/>
    <w:rsid w:val="009E168D"/>
    <w:rsid w:val="009E3528"/>
    <w:rsid w:val="009E4870"/>
    <w:rsid w:val="009E5E80"/>
    <w:rsid w:val="009E62D1"/>
    <w:rsid w:val="009E7749"/>
    <w:rsid w:val="009F1F33"/>
    <w:rsid w:val="009F3DBC"/>
    <w:rsid w:val="009F603B"/>
    <w:rsid w:val="00A00AF1"/>
    <w:rsid w:val="00A0316D"/>
    <w:rsid w:val="00A0430E"/>
    <w:rsid w:val="00A16D82"/>
    <w:rsid w:val="00A20A0E"/>
    <w:rsid w:val="00A32177"/>
    <w:rsid w:val="00A32F11"/>
    <w:rsid w:val="00A3315B"/>
    <w:rsid w:val="00A35ADE"/>
    <w:rsid w:val="00A372D0"/>
    <w:rsid w:val="00A37DC0"/>
    <w:rsid w:val="00A4439C"/>
    <w:rsid w:val="00A455C0"/>
    <w:rsid w:val="00A50A71"/>
    <w:rsid w:val="00A5121A"/>
    <w:rsid w:val="00A54C42"/>
    <w:rsid w:val="00A55125"/>
    <w:rsid w:val="00A55CF1"/>
    <w:rsid w:val="00A5675A"/>
    <w:rsid w:val="00A568EC"/>
    <w:rsid w:val="00A61BF9"/>
    <w:rsid w:val="00A626AF"/>
    <w:rsid w:val="00A644E6"/>
    <w:rsid w:val="00A64F81"/>
    <w:rsid w:val="00A6537C"/>
    <w:rsid w:val="00A66380"/>
    <w:rsid w:val="00A72875"/>
    <w:rsid w:val="00A80AC4"/>
    <w:rsid w:val="00A80CF0"/>
    <w:rsid w:val="00A81BB9"/>
    <w:rsid w:val="00A92737"/>
    <w:rsid w:val="00A9393D"/>
    <w:rsid w:val="00A93A0B"/>
    <w:rsid w:val="00A96429"/>
    <w:rsid w:val="00AA3967"/>
    <w:rsid w:val="00AA636A"/>
    <w:rsid w:val="00AB642E"/>
    <w:rsid w:val="00AB7AC6"/>
    <w:rsid w:val="00AB7D59"/>
    <w:rsid w:val="00AC2C2B"/>
    <w:rsid w:val="00AC728B"/>
    <w:rsid w:val="00AD01E0"/>
    <w:rsid w:val="00AE46E1"/>
    <w:rsid w:val="00AE4E60"/>
    <w:rsid w:val="00AE577D"/>
    <w:rsid w:val="00AF1DDE"/>
    <w:rsid w:val="00AF4A78"/>
    <w:rsid w:val="00B027DC"/>
    <w:rsid w:val="00B04A33"/>
    <w:rsid w:val="00B06A0F"/>
    <w:rsid w:val="00B06B76"/>
    <w:rsid w:val="00B079D6"/>
    <w:rsid w:val="00B143D7"/>
    <w:rsid w:val="00B160A4"/>
    <w:rsid w:val="00B16F41"/>
    <w:rsid w:val="00B20E27"/>
    <w:rsid w:val="00B24ACE"/>
    <w:rsid w:val="00B279F8"/>
    <w:rsid w:val="00B27B81"/>
    <w:rsid w:val="00B30208"/>
    <w:rsid w:val="00B33BFA"/>
    <w:rsid w:val="00B36C6D"/>
    <w:rsid w:val="00B462CA"/>
    <w:rsid w:val="00B55187"/>
    <w:rsid w:val="00B63CBC"/>
    <w:rsid w:val="00B64B9E"/>
    <w:rsid w:val="00B667D4"/>
    <w:rsid w:val="00B66F15"/>
    <w:rsid w:val="00B7625D"/>
    <w:rsid w:val="00B777E4"/>
    <w:rsid w:val="00B7796E"/>
    <w:rsid w:val="00B8277D"/>
    <w:rsid w:val="00B83FA8"/>
    <w:rsid w:val="00B85067"/>
    <w:rsid w:val="00B86F1C"/>
    <w:rsid w:val="00B87C7E"/>
    <w:rsid w:val="00B90795"/>
    <w:rsid w:val="00B9284C"/>
    <w:rsid w:val="00B92F22"/>
    <w:rsid w:val="00B93F1F"/>
    <w:rsid w:val="00B971FA"/>
    <w:rsid w:val="00BA037A"/>
    <w:rsid w:val="00BB1A1D"/>
    <w:rsid w:val="00BB25FC"/>
    <w:rsid w:val="00BB55E8"/>
    <w:rsid w:val="00BC07B9"/>
    <w:rsid w:val="00BC204A"/>
    <w:rsid w:val="00BC662C"/>
    <w:rsid w:val="00BC7C3E"/>
    <w:rsid w:val="00BD2FB9"/>
    <w:rsid w:val="00BD377F"/>
    <w:rsid w:val="00BD3C6C"/>
    <w:rsid w:val="00BD4A57"/>
    <w:rsid w:val="00BE3C4D"/>
    <w:rsid w:val="00BE6AAA"/>
    <w:rsid w:val="00BE75FE"/>
    <w:rsid w:val="00BF0527"/>
    <w:rsid w:val="00BF1454"/>
    <w:rsid w:val="00BF21FF"/>
    <w:rsid w:val="00BF37FB"/>
    <w:rsid w:val="00BF5615"/>
    <w:rsid w:val="00BF64CA"/>
    <w:rsid w:val="00C014F9"/>
    <w:rsid w:val="00C04B9E"/>
    <w:rsid w:val="00C103CB"/>
    <w:rsid w:val="00C11644"/>
    <w:rsid w:val="00C12E8F"/>
    <w:rsid w:val="00C12FE4"/>
    <w:rsid w:val="00C21923"/>
    <w:rsid w:val="00C2383C"/>
    <w:rsid w:val="00C25E31"/>
    <w:rsid w:val="00C3167E"/>
    <w:rsid w:val="00C33C6F"/>
    <w:rsid w:val="00C33F35"/>
    <w:rsid w:val="00C37C9E"/>
    <w:rsid w:val="00C424FE"/>
    <w:rsid w:val="00C45DC3"/>
    <w:rsid w:val="00C505D5"/>
    <w:rsid w:val="00C50B39"/>
    <w:rsid w:val="00C64C39"/>
    <w:rsid w:val="00C65069"/>
    <w:rsid w:val="00C70257"/>
    <w:rsid w:val="00C72D8F"/>
    <w:rsid w:val="00C7369C"/>
    <w:rsid w:val="00C76C7E"/>
    <w:rsid w:val="00C77A0D"/>
    <w:rsid w:val="00C82334"/>
    <w:rsid w:val="00C83E3F"/>
    <w:rsid w:val="00C84637"/>
    <w:rsid w:val="00C86EE6"/>
    <w:rsid w:val="00CA04B1"/>
    <w:rsid w:val="00CA06F4"/>
    <w:rsid w:val="00CA16E8"/>
    <w:rsid w:val="00CA1D15"/>
    <w:rsid w:val="00CA1F92"/>
    <w:rsid w:val="00CA2C96"/>
    <w:rsid w:val="00CA4857"/>
    <w:rsid w:val="00CB19D4"/>
    <w:rsid w:val="00CB2F5B"/>
    <w:rsid w:val="00CB4A6C"/>
    <w:rsid w:val="00CB58D0"/>
    <w:rsid w:val="00CC2986"/>
    <w:rsid w:val="00CC601B"/>
    <w:rsid w:val="00CC6940"/>
    <w:rsid w:val="00CC7686"/>
    <w:rsid w:val="00CC7BB4"/>
    <w:rsid w:val="00CD2C09"/>
    <w:rsid w:val="00CD4F70"/>
    <w:rsid w:val="00CD53A5"/>
    <w:rsid w:val="00CD6657"/>
    <w:rsid w:val="00CD7DAC"/>
    <w:rsid w:val="00CF0607"/>
    <w:rsid w:val="00CF37B9"/>
    <w:rsid w:val="00D02512"/>
    <w:rsid w:val="00D03580"/>
    <w:rsid w:val="00D057A3"/>
    <w:rsid w:val="00D10A9E"/>
    <w:rsid w:val="00D11701"/>
    <w:rsid w:val="00D11772"/>
    <w:rsid w:val="00D121D9"/>
    <w:rsid w:val="00D12439"/>
    <w:rsid w:val="00D12B06"/>
    <w:rsid w:val="00D21639"/>
    <w:rsid w:val="00D257EA"/>
    <w:rsid w:val="00D30707"/>
    <w:rsid w:val="00D3102A"/>
    <w:rsid w:val="00D325BC"/>
    <w:rsid w:val="00D35093"/>
    <w:rsid w:val="00D36557"/>
    <w:rsid w:val="00D36E58"/>
    <w:rsid w:val="00D42261"/>
    <w:rsid w:val="00D43B12"/>
    <w:rsid w:val="00D4415D"/>
    <w:rsid w:val="00D44B2B"/>
    <w:rsid w:val="00D50CED"/>
    <w:rsid w:val="00D5656D"/>
    <w:rsid w:val="00D57197"/>
    <w:rsid w:val="00D6316A"/>
    <w:rsid w:val="00D66E02"/>
    <w:rsid w:val="00D75FAF"/>
    <w:rsid w:val="00D83F9A"/>
    <w:rsid w:val="00D85985"/>
    <w:rsid w:val="00D86FE9"/>
    <w:rsid w:val="00D91B82"/>
    <w:rsid w:val="00D91DD8"/>
    <w:rsid w:val="00D926C1"/>
    <w:rsid w:val="00D940F4"/>
    <w:rsid w:val="00D94FFA"/>
    <w:rsid w:val="00D971AB"/>
    <w:rsid w:val="00DA27C5"/>
    <w:rsid w:val="00DA3F00"/>
    <w:rsid w:val="00DA5D17"/>
    <w:rsid w:val="00DA7CD7"/>
    <w:rsid w:val="00DB0619"/>
    <w:rsid w:val="00DB1EB2"/>
    <w:rsid w:val="00DB2886"/>
    <w:rsid w:val="00DB2B25"/>
    <w:rsid w:val="00DB76FE"/>
    <w:rsid w:val="00DD00D3"/>
    <w:rsid w:val="00DD02A1"/>
    <w:rsid w:val="00DD2BE7"/>
    <w:rsid w:val="00DD36A2"/>
    <w:rsid w:val="00DD4F3B"/>
    <w:rsid w:val="00DE295F"/>
    <w:rsid w:val="00DE6F54"/>
    <w:rsid w:val="00DE7EBA"/>
    <w:rsid w:val="00DF0075"/>
    <w:rsid w:val="00DF1D32"/>
    <w:rsid w:val="00DF46DF"/>
    <w:rsid w:val="00DF47C3"/>
    <w:rsid w:val="00DF4901"/>
    <w:rsid w:val="00DF4C73"/>
    <w:rsid w:val="00E049AC"/>
    <w:rsid w:val="00E12EEE"/>
    <w:rsid w:val="00E1498A"/>
    <w:rsid w:val="00E16BEC"/>
    <w:rsid w:val="00E17325"/>
    <w:rsid w:val="00E245A0"/>
    <w:rsid w:val="00E26769"/>
    <w:rsid w:val="00E30F20"/>
    <w:rsid w:val="00E41E5A"/>
    <w:rsid w:val="00E425D9"/>
    <w:rsid w:val="00E47584"/>
    <w:rsid w:val="00E55758"/>
    <w:rsid w:val="00E6362C"/>
    <w:rsid w:val="00E671A4"/>
    <w:rsid w:val="00E7053A"/>
    <w:rsid w:val="00E80B30"/>
    <w:rsid w:val="00E835BF"/>
    <w:rsid w:val="00E87892"/>
    <w:rsid w:val="00E90CEB"/>
    <w:rsid w:val="00E917C9"/>
    <w:rsid w:val="00E95626"/>
    <w:rsid w:val="00EA2262"/>
    <w:rsid w:val="00EA36A6"/>
    <w:rsid w:val="00EB12B9"/>
    <w:rsid w:val="00EB1CF3"/>
    <w:rsid w:val="00EB2A16"/>
    <w:rsid w:val="00EC14CB"/>
    <w:rsid w:val="00EC1660"/>
    <w:rsid w:val="00EC628E"/>
    <w:rsid w:val="00ED5509"/>
    <w:rsid w:val="00EE0038"/>
    <w:rsid w:val="00EE2A52"/>
    <w:rsid w:val="00EE4509"/>
    <w:rsid w:val="00EE5080"/>
    <w:rsid w:val="00EE5E44"/>
    <w:rsid w:val="00EE6C15"/>
    <w:rsid w:val="00EF11DA"/>
    <w:rsid w:val="00EF1FC3"/>
    <w:rsid w:val="00EF3960"/>
    <w:rsid w:val="00EF3E51"/>
    <w:rsid w:val="00EF572C"/>
    <w:rsid w:val="00F05153"/>
    <w:rsid w:val="00F11B09"/>
    <w:rsid w:val="00F11E14"/>
    <w:rsid w:val="00F1512D"/>
    <w:rsid w:val="00F23041"/>
    <w:rsid w:val="00F2504A"/>
    <w:rsid w:val="00F27118"/>
    <w:rsid w:val="00F3542B"/>
    <w:rsid w:val="00F369A8"/>
    <w:rsid w:val="00F4033C"/>
    <w:rsid w:val="00F419DE"/>
    <w:rsid w:val="00F438EB"/>
    <w:rsid w:val="00F43BDC"/>
    <w:rsid w:val="00F473DE"/>
    <w:rsid w:val="00F47F2C"/>
    <w:rsid w:val="00F500C5"/>
    <w:rsid w:val="00F5015B"/>
    <w:rsid w:val="00F512CC"/>
    <w:rsid w:val="00F55891"/>
    <w:rsid w:val="00F57231"/>
    <w:rsid w:val="00F610D9"/>
    <w:rsid w:val="00F64558"/>
    <w:rsid w:val="00F646BD"/>
    <w:rsid w:val="00F65AD1"/>
    <w:rsid w:val="00F70079"/>
    <w:rsid w:val="00F71279"/>
    <w:rsid w:val="00F752E0"/>
    <w:rsid w:val="00F756B9"/>
    <w:rsid w:val="00F76835"/>
    <w:rsid w:val="00F77342"/>
    <w:rsid w:val="00F83238"/>
    <w:rsid w:val="00F908FC"/>
    <w:rsid w:val="00F95901"/>
    <w:rsid w:val="00FA0804"/>
    <w:rsid w:val="00FA1F95"/>
    <w:rsid w:val="00FA34F0"/>
    <w:rsid w:val="00FA36D5"/>
    <w:rsid w:val="00FA6175"/>
    <w:rsid w:val="00FA7A75"/>
    <w:rsid w:val="00FB35E4"/>
    <w:rsid w:val="00FB363A"/>
    <w:rsid w:val="00FB4CC9"/>
    <w:rsid w:val="00FB50DD"/>
    <w:rsid w:val="00FB64DD"/>
    <w:rsid w:val="00FC6E88"/>
    <w:rsid w:val="00FD47C0"/>
    <w:rsid w:val="00FD4827"/>
    <w:rsid w:val="00FD4B02"/>
    <w:rsid w:val="00FD6F65"/>
    <w:rsid w:val="00FE6C51"/>
    <w:rsid w:val="00FE6E56"/>
    <w:rsid w:val="00FF14ED"/>
    <w:rsid w:val="00FF1821"/>
    <w:rsid w:val="00FF3D89"/>
    <w:rsid w:val="00FF4A3D"/>
    <w:rsid w:val="00FF4F3A"/>
    <w:rsid w:val="00FF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9DAFB9"/>
  <w15:chartTrackingRefBased/>
  <w15:docId w15:val="{05883135-09E1-4D49-ACC9-2F20A5533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458"/>
    <w:rPr>
      <w:rFonts w:eastAsia="Times New Roman"/>
    </w:rPr>
  </w:style>
  <w:style w:type="paragraph" w:styleId="1">
    <w:name w:val="heading 1"/>
    <w:basedOn w:val="a"/>
    <w:next w:val="a"/>
    <w:link w:val="10"/>
    <w:uiPriority w:val="9"/>
    <w:qFormat/>
    <w:rsid w:val="008059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FF14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E26E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509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55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55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55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55C0"/>
    <w:rPr>
      <w:sz w:val="18"/>
      <w:szCs w:val="18"/>
    </w:rPr>
  </w:style>
  <w:style w:type="paragraph" w:customStyle="1" w:styleId="a7">
    <w:name w:val="样式 页眉"/>
    <w:basedOn w:val="a3"/>
    <w:link w:val="Char"/>
    <w:rsid w:val="00A455C0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7"/>
    <w:rsid w:val="00A455C0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table" w:styleId="a8">
    <w:name w:val="Table Grid"/>
    <w:basedOn w:val="a1"/>
    <w:uiPriority w:val="39"/>
    <w:rsid w:val="005567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- Bullets,목록 단락,リスト段落,Lista1,列出段落1,中等深浅网格 1 - 着色 21,¥¡¡¡¡ì¬º¥¹¥È¶ÎÂä,ÁÐ³ö¶ÎÂä,列表段落1,—ño’i—Ž,¥ê¥¹¥È¶ÎÂä,列表段落,R4_bullets,1st level - Bullet List Paragraph,Lettre d'introduction,Paragrafo elenco,Normal bullet 2,Bullet list,?? ??,?????,????,列表段落11"/>
    <w:basedOn w:val="a"/>
    <w:link w:val="aa"/>
    <w:uiPriority w:val="34"/>
    <w:qFormat/>
    <w:rsid w:val="00556779"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character" w:customStyle="1" w:styleId="aa">
    <w:name w:val="列出段落 字符"/>
    <w:aliases w:val="- Bullets 字符,목록 단락 字符,リスト段落 字符,Lista1 字符,列出段落1 字符,中等深浅网格 1 - 着色 21 字符,¥¡¡¡¡ì¬º¥¹¥È¶ÎÂä 字符,ÁÐ³ö¶ÎÂä 字符,列表段落1 字符,—ño’i—Ž 字符,¥ê¥¹¥È¶ÎÂä 字符,列表段落 字符,R4_bullets 字符,1st level - Bullet List Paragraph 字符,Lettre d'introduction 字符,Paragrafo elenco 字符"/>
    <w:link w:val="a9"/>
    <w:uiPriority w:val="34"/>
    <w:qFormat/>
    <w:locked/>
    <w:rsid w:val="00556779"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qFormat/>
    <w:rsid w:val="004D3DBC"/>
    <w:rPr>
      <w:b/>
    </w:rPr>
  </w:style>
  <w:style w:type="paragraph" w:customStyle="1" w:styleId="TAC">
    <w:name w:val="TAC"/>
    <w:basedOn w:val="a"/>
    <w:link w:val="TACChar"/>
    <w:qFormat/>
    <w:rsid w:val="004D3DBC"/>
    <w:pPr>
      <w:keepNext/>
      <w:keepLines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4D3D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D3DBC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rsid w:val="004D3DBC"/>
    <w:pPr>
      <w:keepNext/>
      <w:keepLines/>
      <w:ind w:left="851" w:hanging="851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4D3D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C103C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C103CB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876934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876934"/>
    <w:rPr>
      <w:sz w:val="18"/>
      <w:szCs w:val="18"/>
    </w:rPr>
  </w:style>
  <w:style w:type="paragraph" w:styleId="ad">
    <w:name w:val="Normal (Web)"/>
    <w:basedOn w:val="a"/>
    <w:uiPriority w:val="99"/>
    <w:semiHidden/>
    <w:unhideWhenUsed/>
    <w:rsid w:val="00545893"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rsid w:val="0080594B"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rsid w:val="006C7C9F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6C7C9F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0"/>
    <w:link w:val="2"/>
    <w:uiPriority w:val="9"/>
    <w:rsid w:val="00FF14E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e">
    <w:name w:val="annotation text"/>
    <w:basedOn w:val="a"/>
    <w:link w:val="af"/>
    <w:qFormat/>
    <w:rsid w:val="0043207C"/>
    <w:rPr>
      <w:rFonts w:ascii="Times New Roman" w:eastAsia="宋体" w:hAnsi="Times New Roman" w:cs="Times New Roman"/>
      <w:szCs w:val="24"/>
    </w:rPr>
  </w:style>
  <w:style w:type="character" w:customStyle="1" w:styleId="af">
    <w:name w:val="批注文字 字符"/>
    <w:basedOn w:val="a0"/>
    <w:link w:val="ae"/>
    <w:qFormat/>
    <w:rsid w:val="0043207C"/>
    <w:rPr>
      <w:rFonts w:ascii="Times New Roman" w:eastAsia="宋体" w:hAnsi="Times New Roman" w:cs="Times New Roman"/>
      <w:szCs w:val="24"/>
    </w:rPr>
  </w:style>
  <w:style w:type="paragraph" w:styleId="af0">
    <w:name w:val="Body Text"/>
    <w:basedOn w:val="a"/>
    <w:link w:val="af1"/>
    <w:rsid w:val="0043207C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af1">
    <w:name w:val="正文文本 字符"/>
    <w:basedOn w:val="a0"/>
    <w:link w:val="af0"/>
    <w:rsid w:val="0043207C"/>
    <w:rPr>
      <w:rFonts w:ascii="Times New Roman" w:eastAsia="宋体" w:hAnsi="Times New Roman" w:cs="Times New Roman"/>
      <w:szCs w:val="24"/>
    </w:rPr>
  </w:style>
  <w:style w:type="paragraph" w:styleId="af2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af3"/>
    <w:qFormat/>
    <w:rsid w:val="00133802"/>
    <w:pPr>
      <w:spacing w:before="120" w:after="120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3">
    <w:name w:val="题注 字符"/>
    <w:aliases w:val="cap 字符,cap Char 字符,Caption Char 字符,Caption Char1 Char 字符,cap Char Char1 字符,Caption Char Char1 Char 字符,cap Char2 字符,CaptionTable 字符,cap1 字符,cap2 字符,cap11 字符,Légende-figure 字符,Légende-figure Char 字符,Beschrifubg 字符,Beschriftung Char 字符,label 字符"/>
    <w:link w:val="af2"/>
    <w:rsid w:val="00133802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0"/>
    <w:rsid w:val="009A45D7"/>
    <w:rPr>
      <w:rFonts w:ascii="NimbusRomNo9L-Regu" w:hAnsi="NimbusRomNo9L-Regu" w:hint="default"/>
      <w:b w:val="0"/>
      <w:bCs w:val="0"/>
      <w:i w:val="0"/>
      <w:iCs w:val="0"/>
      <w:color w:val="231F20"/>
      <w:sz w:val="20"/>
      <w:szCs w:val="20"/>
    </w:rPr>
  </w:style>
  <w:style w:type="character" w:styleId="af4">
    <w:name w:val="annotation reference"/>
    <w:basedOn w:val="a0"/>
    <w:uiPriority w:val="99"/>
    <w:semiHidden/>
    <w:unhideWhenUsed/>
    <w:rsid w:val="00524DC3"/>
    <w:rPr>
      <w:sz w:val="21"/>
      <w:szCs w:val="21"/>
    </w:rPr>
  </w:style>
  <w:style w:type="paragraph" w:styleId="af5">
    <w:name w:val="annotation subject"/>
    <w:basedOn w:val="ae"/>
    <w:next w:val="ae"/>
    <w:link w:val="af6"/>
    <w:uiPriority w:val="99"/>
    <w:semiHidden/>
    <w:unhideWhenUsed/>
    <w:rsid w:val="00524DC3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f6">
    <w:name w:val="批注主题 字符"/>
    <w:basedOn w:val="af"/>
    <w:link w:val="af5"/>
    <w:uiPriority w:val="99"/>
    <w:semiHidden/>
    <w:rsid w:val="00524DC3"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0"/>
    <w:link w:val="3"/>
    <w:uiPriority w:val="9"/>
    <w:rsid w:val="004E26EA"/>
    <w:rPr>
      <w:b/>
      <w:bCs/>
      <w:sz w:val="32"/>
      <w:szCs w:val="32"/>
    </w:rPr>
  </w:style>
  <w:style w:type="character" w:styleId="af7">
    <w:name w:val="Placeholder Text"/>
    <w:basedOn w:val="a0"/>
    <w:uiPriority w:val="99"/>
    <w:semiHidden/>
    <w:rsid w:val="001547F5"/>
    <w:rPr>
      <w:color w:val="808080"/>
    </w:rPr>
  </w:style>
  <w:style w:type="character" w:customStyle="1" w:styleId="40">
    <w:name w:val="标题 4 字符"/>
    <w:basedOn w:val="a0"/>
    <w:link w:val="4"/>
    <w:uiPriority w:val="9"/>
    <w:semiHidden/>
    <w:rsid w:val="00D35093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5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25760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48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6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0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9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81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8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285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8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574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67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73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9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3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99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77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27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0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69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74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424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1297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811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38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6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8563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5524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4481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07118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234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877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6813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2471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48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8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20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53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98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7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88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10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5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9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2727</TotalTime>
  <Pages>2</Pages>
  <Words>424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Xiaomi</cp:lastModifiedBy>
  <cp:revision>607</cp:revision>
  <dcterms:created xsi:type="dcterms:W3CDTF">2021-05-11T08:36:00Z</dcterms:created>
  <dcterms:modified xsi:type="dcterms:W3CDTF">2022-01-10T11:50:00Z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</Properties>
</file>